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AC834" w14:textId="008A0BA3" w:rsidR="000325C9" w:rsidRPr="000325C9" w:rsidRDefault="00B33750" w:rsidP="000325C9">
      <w:pPr>
        <w:bidi/>
        <w:jc w:val="center"/>
        <w:rPr>
          <w:rFonts w:asciiTheme="majorBidi" w:hAnsiTheme="majorBidi" w:cstheme="majorBidi"/>
          <w:b/>
          <w:bCs/>
          <w:sz w:val="40"/>
          <w:szCs w:val="40"/>
        </w:rPr>
      </w:pPr>
      <w:r w:rsidRPr="00CA517A">
        <w:rPr>
          <w:rFonts w:asciiTheme="majorBidi" w:hAnsiTheme="majorBidi" w:cstheme="majorBidi"/>
          <w:b/>
          <w:bCs/>
          <w:sz w:val="40"/>
          <w:szCs w:val="40"/>
        </w:rPr>
        <w:t>Midhat Patel</w:t>
      </w:r>
    </w:p>
    <w:p w14:paraId="20047450" w14:textId="47564A04" w:rsidR="000325C9" w:rsidRDefault="000325C9" w:rsidP="000325C9">
      <w:pPr>
        <w:bidi/>
        <w:jc w:val="center"/>
      </w:pPr>
      <w:r>
        <w:t>Shoulder and Elbow Surgeon | Banner Health, Phoenix, AZ</w:t>
      </w:r>
    </w:p>
    <w:p w14:paraId="5DB0B5EC" w14:textId="4F99FE2A" w:rsidR="000325C9" w:rsidRDefault="000325C9" w:rsidP="000325C9">
      <w:pPr>
        <w:bidi/>
        <w:jc w:val="center"/>
      </w:pPr>
      <w:r>
        <w:t>Assistant Professor | University of Arizona College of Medicine - Phoenix</w:t>
      </w:r>
    </w:p>
    <w:p w14:paraId="4198A45C" w14:textId="53B94EF9" w:rsidR="003223F8" w:rsidRDefault="003223F8" w:rsidP="000325C9">
      <w:pPr>
        <w:bidi/>
        <w:jc w:val="center"/>
      </w:pPr>
      <w:r>
        <w:t>midhat.patel@bannerhealth.com</w:t>
      </w:r>
    </w:p>
    <w:p w14:paraId="67D92104" w14:textId="44BF7A79" w:rsidR="004E03C2" w:rsidRDefault="004E03C2" w:rsidP="003223F8">
      <w:pPr>
        <w:bidi/>
        <w:rPr>
          <w:rFonts w:asciiTheme="majorBidi" w:hAnsiTheme="majorBidi" w:cstheme="majorBidi"/>
          <w:sz w:val="22"/>
          <w:szCs w:val="22"/>
        </w:rPr>
      </w:pPr>
    </w:p>
    <w:p w14:paraId="57D11006" w14:textId="77777777" w:rsidR="000325C9" w:rsidRPr="00CA517A" w:rsidRDefault="000325C9" w:rsidP="000325C9">
      <w:pPr>
        <w:bidi/>
        <w:rPr>
          <w:rFonts w:asciiTheme="majorBidi" w:hAnsiTheme="majorBidi" w:cstheme="majorBidi"/>
          <w:sz w:val="22"/>
          <w:szCs w:val="22"/>
        </w:rPr>
      </w:pPr>
    </w:p>
    <w:p w14:paraId="54497816" w14:textId="7639834F" w:rsidR="00D47F48" w:rsidRDefault="00D47F48" w:rsidP="00507CA5">
      <w:pPr>
        <w:jc w:val="center"/>
        <w:rPr>
          <w:rFonts w:asciiTheme="majorBidi" w:hAnsiTheme="majorBidi" w:cstheme="majorBidi"/>
          <w:b/>
          <w:bCs/>
          <w:u w:val="single"/>
        </w:rPr>
      </w:pPr>
      <w:r w:rsidRPr="00507CA5">
        <w:rPr>
          <w:rFonts w:asciiTheme="majorBidi" w:hAnsiTheme="majorBidi" w:cstheme="majorBidi"/>
          <w:b/>
          <w:bCs/>
          <w:u w:val="single"/>
        </w:rPr>
        <w:t>EDUCATION</w:t>
      </w:r>
      <w:r w:rsidR="005279CD">
        <w:rPr>
          <w:rFonts w:asciiTheme="majorBidi" w:hAnsiTheme="majorBidi" w:cstheme="majorBidi"/>
          <w:b/>
          <w:bCs/>
          <w:u w:val="single"/>
        </w:rPr>
        <w:t>/TRAINING</w:t>
      </w:r>
    </w:p>
    <w:p w14:paraId="29012607" w14:textId="77777777" w:rsidR="008A504A" w:rsidRPr="00CA517A" w:rsidRDefault="008A504A" w:rsidP="00507CA5">
      <w:pPr>
        <w:rPr>
          <w:rFonts w:asciiTheme="majorBidi" w:hAnsiTheme="majorBidi" w:cstheme="majorBidi"/>
          <w:b/>
          <w:bCs/>
          <w:sz w:val="22"/>
          <w:szCs w:val="22"/>
        </w:rPr>
      </w:pPr>
    </w:p>
    <w:p w14:paraId="75235275" w14:textId="77777777" w:rsidR="005279CD" w:rsidRDefault="005279CD" w:rsidP="005279CD">
      <w:pPr>
        <w:rPr>
          <w:rFonts w:asciiTheme="majorBidi" w:hAnsiTheme="majorBidi" w:cstheme="majorBidi"/>
          <w:b/>
          <w:bCs/>
          <w:sz w:val="22"/>
          <w:szCs w:val="22"/>
        </w:rPr>
      </w:pPr>
      <w:r>
        <w:rPr>
          <w:rFonts w:asciiTheme="majorBidi" w:hAnsiTheme="majorBidi" w:cstheme="majorBidi"/>
          <w:b/>
          <w:bCs/>
          <w:sz w:val="22"/>
          <w:szCs w:val="22"/>
        </w:rPr>
        <w:t>Cleveland Clinic, Cleveland, OH</w:t>
      </w:r>
    </w:p>
    <w:p w14:paraId="671F387B" w14:textId="49DF0637" w:rsidR="005279CD" w:rsidRPr="008675F3" w:rsidRDefault="005279CD" w:rsidP="005279CD">
      <w:pPr>
        <w:pStyle w:val="ListParagraph"/>
        <w:numPr>
          <w:ilvl w:val="0"/>
          <w:numId w:val="28"/>
        </w:numPr>
        <w:rPr>
          <w:rFonts w:asciiTheme="majorBidi" w:hAnsiTheme="majorBidi" w:cstheme="majorBidi"/>
          <w:b/>
          <w:bCs/>
          <w:sz w:val="22"/>
          <w:szCs w:val="22"/>
        </w:rPr>
      </w:pPr>
      <w:r>
        <w:rPr>
          <w:rFonts w:asciiTheme="majorBidi" w:hAnsiTheme="majorBidi" w:cstheme="majorBidi"/>
          <w:sz w:val="22"/>
          <w:szCs w:val="22"/>
        </w:rPr>
        <w:t xml:space="preserve">Shoulder and Elbow Fellowship, </w:t>
      </w:r>
      <w:r>
        <w:rPr>
          <w:rFonts w:asciiTheme="majorBidi" w:hAnsiTheme="majorBidi" w:cstheme="majorBidi"/>
          <w:i/>
          <w:iCs/>
          <w:sz w:val="22"/>
          <w:szCs w:val="22"/>
        </w:rPr>
        <w:t>July 2024</w:t>
      </w:r>
    </w:p>
    <w:p w14:paraId="33C6A8C4" w14:textId="77777777" w:rsidR="005279CD" w:rsidRDefault="005279CD" w:rsidP="005279CD">
      <w:pPr>
        <w:rPr>
          <w:rFonts w:asciiTheme="majorBidi" w:hAnsiTheme="majorBidi" w:cstheme="majorBidi"/>
          <w:b/>
          <w:bCs/>
          <w:sz w:val="22"/>
          <w:szCs w:val="22"/>
        </w:rPr>
      </w:pPr>
    </w:p>
    <w:p w14:paraId="67453820" w14:textId="77777777" w:rsidR="005279CD" w:rsidRPr="00CA517A" w:rsidRDefault="005279CD" w:rsidP="005279CD">
      <w:pPr>
        <w:rPr>
          <w:rFonts w:asciiTheme="majorBidi" w:hAnsiTheme="majorBidi" w:cstheme="majorBidi"/>
          <w:b/>
          <w:bCs/>
          <w:sz w:val="22"/>
          <w:szCs w:val="22"/>
        </w:rPr>
      </w:pPr>
      <w:r w:rsidRPr="00CA517A">
        <w:rPr>
          <w:rFonts w:asciiTheme="majorBidi" w:hAnsiTheme="majorBidi" w:cstheme="majorBidi"/>
          <w:b/>
          <w:bCs/>
          <w:sz w:val="22"/>
          <w:szCs w:val="22"/>
        </w:rPr>
        <w:t>The University of Arizona College of Medicine – Phoenix</w:t>
      </w:r>
      <w:r>
        <w:rPr>
          <w:rFonts w:asciiTheme="majorBidi" w:hAnsiTheme="majorBidi" w:cstheme="majorBidi"/>
          <w:b/>
          <w:bCs/>
          <w:sz w:val="22"/>
          <w:szCs w:val="22"/>
        </w:rPr>
        <w:t>, Phoenix, AZ</w:t>
      </w:r>
    </w:p>
    <w:p w14:paraId="56156C5F" w14:textId="085789B6" w:rsidR="005279CD" w:rsidRPr="005279CD" w:rsidRDefault="005279CD" w:rsidP="005279CD">
      <w:pPr>
        <w:pStyle w:val="ListParagraph"/>
        <w:numPr>
          <w:ilvl w:val="0"/>
          <w:numId w:val="18"/>
        </w:numPr>
        <w:rPr>
          <w:rFonts w:asciiTheme="majorBidi" w:hAnsiTheme="majorBidi" w:cstheme="majorBidi"/>
          <w:b/>
          <w:bCs/>
          <w:sz w:val="22"/>
          <w:szCs w:val="22"/>
        </w:rPr>
      </w:pPr>
      <w:proofErr w:type="spellStart"/>
      <w:r w:rsidRPr="00CA517A">
        <w:rPr>
          <w:rFonts w:asciiTheme="majorBidi" w:hAnsiTheme="majorBidi" w:cstheme="majorBidi"/>
          <w:sz w:val="22"/>
          <w:szCs w:val="22"/>
        </w:rPr>
        <w:t>Orthopaedic</w:t>
      </w:r>
      <w:proofErr w:type="spellEnd"/>
      <w:r w:rsidRPr="00CA517A">
        <w:rPr>
          <w:rFonts w:asciiTheme="majorBidi" w:hAnsiTheme="majorBidi" w:cstheme="majorBidi"/>
          <w:sz w:val="22"/>
          <w:szCs w:val="22"/>
        </w:rPr>
        <w:t xml:space="preserve"> Surgery Residency Program, </w:t>
      </w:r>
      <w:r>
        <w:rPr>
          <w:rFonts w:asciiTheme="majorBidi" w:hAnsiTheme="majorBidi" w:cstheme="majorBidi"/>
          <w:i/>
          <w:iCs/>
          <w:sz w:val="22"/>
          <w:szCs w:val="22"/>
        </w:rPr>
        <w:t>June</w:t>
      </w:r>
      <w:r w:rsidR="003223F8">
        <w:rPr>
          <w:rFonts w:asciiTheme="majorBidi" w:hAnsiTheme="majorBidi" w:cstheme="majorBidi"/>
          <w:i/>
          <w:iCs/>
          <w:sz w:val="22"/>
          <w:szCs w:val="22"/>
        </w:rPr>
        <w:t xml:space="preserve"> </w:t>
      </w:r>
      <w:r w:rsidRPr="00CA517A">
        <w:rPr>
          <w:rFonts w:asciiTheme="majorBidi" w:hAnsiTheme="majorBidi" w:cstheme="majorBidi"/>
          <w:i/>
          <w:iCs/>
          <w:sz w:val="22"/>
          <w:szCs w:val="22"/>
        </w:rPr>
        <w:t>2023</w:t>
      </w:r>
    </w:p>
    <w:p w14:paraId="761EE8B7" w14:textId="77777777" w:rsidR="005279CD" w:rsidRDefault="005279CD" w:rsidP="00507CA5">
      <w:pPr>
        <w:rPr>
          <w:rFonts w:asciiTheme="majorBidi" w:hAnsiTheme="majorBidi" w:cstheme="majorBidi"/>
          <w:b/>
          <w:bCs/>
          <w:sz w:val="22"/>
          <w:szCs w:val="22"/>
        </w:rPr>
      </w:pPr>
    </w:p>
    <w:p w14:paraId="2190C95F" w14:textId="0EEB5B6C" w:rsidR="00D47F48" w:rsidRPr="00CA517A" w:rsidRDefault="008A504A" w:rsidP="00507CA5">
      <w:pPr>
        <w:rPr>
          <w:rFonts w:asciiTheme="majorBidi" w:hAnsiTheme="majorBidi" w:cstheme="majorBidi"/>
          <w:b/>
          <w:bCs/>
          <w:sz w:val="22"/>
          <w:szCs w:val="22"/>
        </w:rPr>
      </w:pPr>
      <w:r w:rsidRPr="00CA517A">
        <w:rPr>
          <w:rFonts w:asciiTheme="majorBidi" w:hAnsiTheme="majorBidi" w:cstheme="majorBidi"/>
          <w:b/>
          <w:bCs/>
          <w:sz w:val="22"/>
          <w:szCs w:val="22"/>
        </w:rPr>
        <w:t xml:space="preserve">The </w:t>
      </w:r>
      <w:r w:rsidR="00D47F48" w:rsidRPr="00CA517A">
        <w:rPr>
          <w:rFonts w:asciiTheme="majorBidi" w:hAnsiTheme="majorBidi" w:cstheme="majorBidi"/>
          <w:b/>
          <w:bCs/>
          <w:sz w:val="22"/>
          <w:szCs w:val="22"/>
        </w:rPr>
        <w:t>University of Texas Medical Branch at Galveston School of Medicine</w:t>
      </w:r>
      <w:r w:rsidR="00181F1D">
        <w:rPr>
          <w:rFonts w:asciiTheme="majorBidi" w:hAnsiTheme="majorBidi" w:cstheme="majorBidi"/>
          <w:b/>
          <w:bCs/>
          <w:sz w:val="22"/>
          <w:szCs w:val="22"/>
        </w:rPr>
        <w:t>, Galveston, TX</w:t>
      </w:r>
    </w:p>
    <w:p w14:paraId="4A8A1222" w14:textId="77777777" w:rsidR="00D47F48" w:rsidRPr="00CA517A" w:rsidRDefault="00D47F48" w:rsidP="00507CA5">
      <w:pPr>
        <w:pStyle w:val="ListParagraph"/>
        <w:numPr>
          <w:ilvl w:val="0"/>
          <w:numId w:val="1"/>
        </w:numPr>
        <w:rPr>
          <w:rFonts w:asciiTheme="majorBidi" w:hAnsiTheme="majorBidi" w:cstheme="majorBidi"/>
          <w:b/>
          <w:bCs/>
          <w:sz w:val="22"/>
          <w:szCs w:val="22"/>
        </w:rPr>
      </w:pPr>
      <w:r w:rsidRPr="00CA517A">
        <w:rPr>
          <w:rFonts w:asciiTheme="majorBidi" w:hAnsiTheme="majorBidi" w:cstheme="majorBidi"/>
          <w:sz w:val="22"/>
          <w:szCs w:val="22"/>
        </w:rPr>
        <w:t xml:space="preserve">Doctor of Medicine, </w:t>
      </w:r>
      <w:r w:rsidRPr="00CA517A">
        <w:rPr>
          <w:rFonts w:asciiTheme="majorBidi" w:hAnsiTheme="majorBidi" w:cstheme="majorBidi"/>
          <w:i/>
          <w:iCs/>
          <w:sz w:val="22"/>
          <w:szCs w:val="22"/>
        </w:rPr>
        <w:t>Magna Cum Laude</w:t>
      </w:r>
      <w:r w:rsidRPr="00CA517A">
        <w:rPr>
          <w:rFonts w:asciiTheme="majorBidi" w:hAnsiTheme="majorBidi" w:cstheme="majorBidi"/>
          <w:sz w:val="22"/>
          <w:szCs w:val="22"/>
        </w:rPr>
        <w:t xml:space="preserve">, </w:t>
      </w:r>
      <w:r w:rsidRPr="000D2E7F">
        <w:rPr>
          <w:rFonts w:asciiTheme="majorBidi" w:hAnsiTheme="majorBidi" w:cstheme="majorBidi"/>
          <w:i/>
          <w:iCs/>
          <w:sz w:val="22"/>
          <w:szCs w:val="22"/>
        </w:rPr>
        <w:t>June 2018</w:t>
      </w:r>
    </w:p>
    <w:p w14:paraId="5DC18B6B" w14:textId="77777777" w:rsidR="00D47F48" w:rsidRPr="00CA517A" w:rsidRDefault="00D47F48" w:rsidP="00507CA5">
      <w:pPr>
        <w:rPr>
          <w:rFonts w:asciiTheme="majorBidi" w:hAnsiTheme="majorBidi" w:cstheme="majorBidi"/>
          <w:sz w:val="22"/>
          <w:szCs w:val="22"/>
        </w:rPr>
      </w:pPr>
    </w:p>
    <w:p w14:paraId="650E5ECA" w14:textId="30514661" w:rsidR="00D47F48" w:rsidRPr="00CA517A" w:rsidRDefault="00D47F48" w:rsidP="00507CA5">
      <w:pPr>
        <w:rPr>
          <w:rFonts w:asciiTheme="majorBidi" w:hAnsiTheme="majorBidi" w:cstheme="majorBidi"/>
          <w:b/>
          <w:bCs/>
          <w:sz w:val="22"/>
          <w:szCs w:val="22"/>
        </w:rPr>
      </w:pPr>
      <w:r w:rsidRPr="00CA517A">
        <w:rPr>
          <w:rFonts w:asciiTheme="majorBidi" w:hAnsiTheme="majorBidi" w:cstheme="majorBidi"/>
          <w:b/>
          <w:bCs/>
          <w:sz w:val="22"/>
          <w:szCs w:val="22"/>
        </w:rPr>
        <w:t>The University of Texas at Austin</w:t>
      </w:r>
      <w:r w:rsidR="00181F1D">
        <w:rPr>
          <w:rFonts w:asciiTheme="majorBidi" w:hAnsiTheme="majorBidi" w:cstheme="majorBidi"/>
          <w:b/>
          <w:bCs/>
          <w:sz w:val="22"/>
          <w:szCs w:val="22"/>
        </w:rPr>
        <w:t>, Austin, TX</w:t>
      </w:r>
    </w:p>
    <w:p w14:paraId="5BBEB43C" w14:textId="4302ABFB" w:rsidR="00D47F48" w:rsidRPr="006459AE" w:rsidRDefault="00D47F48"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b/>
          <w:bCs/>
        </w:rPr>
      </w:pPr>
      <w:r w:rsidRPr="00CA517A">
        <w:rPr>
          <w:rFonts w:asciiTheme="majorBidi" w:hAnsiTheme="majorBidi" w:cstheme="majorBidi"/>
          <w:sz w:val="22"/>
          <w:szCs w:val="22"/>
        </w:rPr>
        <w:t xml:space="preserve">Bachelor of Science in Biology with Honors, </w:t>
      </w:r>
      <w:r w:rsidRPr="000D2E7F">
        <w:rPr>
          <w:rFonts w:asciiTheme="majorBidi" w:hAnsiTheme="majorBidi" w:cstheme="majorBidi"/>
          <w:i/>
          <w:iCs/>
          <w:sz w:val="22"/>
          <w:szCs w:val="22"/>
        </w:rPr>
        <w:t>May 2014</w:t>
      </w:r>
    </w:p>
    <w:p w14:paraId="588C92A6" w14:textId="690A129E" w:rsidR="006459AE" w:rsidRDefault="006459AE"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b/>
          <w:bCs/>
        </w:rPr>
      </w:pPr>
    </w:p>
    <w:p w14:paraId="6762505E" w14:textId="77777777" w:rsidR="002A53BC" w:rsidRDefault="002A53BC"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b/>
          <w:bCs/>
        </w:rPr>
      </w:pPr>
    </w:p>
    <w:p w14:paraId="7C7E2981" w14:textId="57BCFF48" w:rsidR="0071423A" w:rsidRPr="0071423A" w:rsidRDefault="0071423A" w:rsidP="0071423A">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jc w:val="center"/>
        <w:rPr>
          <w:rFonts w:asciiTheme="majorBidi" w:hAnsiTheme="majorBidi" w:cstheme="majorBidi"/>
          <w:b/>
          <w:bCs/>
          <w:u w:val="single"/>
        </w:rPr>
      </w:pPr>
      <w:r>
        <w:rPr>
          <w:rFonts w:asciiTheme="majorBidi" w:hAnsiTheme="majorBidi" w:cstheme="majorBidi"/>
          <w:b/>
          <w:bCs/>
          <w:u w:val="single"/>
        </w:rPr>
        <w:t>EMPLOYMENT</w:t>
      </w:r>
    </w:p>
    <w:p w14:paraId="397535BE" w14:textId="77777777" w:rsidR="0071423A" w:rsidRDefault="0071423A"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b/>
          <w:bCs/>
        </w:rPr>
      </w:pPr>
    </w:p>
    <w:p w14:paraId="2EC18F9C" w14:textId="3049A055" w:rsidR="0071423A" w:rsidRDefault="0071423A" w:rsidP="0071423A">
      <w:pPr>
        <w:rPr>
          <w:rFonts w:asciiTheme="majorBidi" w:hAnsiTheme="majorBidi" w:cstheme="majorBidi"/>
          <w:b/>
          <w:bCs/>
          <w:sz w:val="22"/>
          <w:szCs w:val="22"/>
        </w:rPr>
      </w:pPr>
      <w:r>
        <w:rPr>
          <w:rFonts w:asciiTheme="majorBidi" w:hAnsiTheme="majorBidi" w:cstheme="majorBidi"/>
          <w:b/>
          <w:bCs/>
          <w:sz w:val="22"/>
          <w:szCs w:val="22"/>
        </w:rPr>
        <w:t>Banner University Medi</w:t>
      </w:r>
      <w:r w:rsidR="00A93FEF">
        <w:rPr>
          <w:rFonts w:asciiTheme="majorBidi" w:hAnsiTheme="majorBidi" w:cstheme="majorBidi"/>
          <w:b/>
          <w:bCs/>
          <w:sz w:val="22"/>
          <w:szCs w:val="22"/>
        </w:rPr>
        <w:t>c</w:t>
      </w:r>
      <w:r>
        <w:rPr>
          <w:rFonts w:asciiTheme="majorBidi" w:hAnsiTheme="majorBidi" w:cstheme="majorBidi"/>
          <w:b/>
          <w:bCs/>
          <w:sz w:val="22"/>
          <w:szCs w:val="22"/>
        </w:rPr>
        <w:t>al Center, Phoenix, AZ</w:t>
      </w:r>
    </w:p>
    <w:p w14:paraId="216CBA90" w14:textId="5239E3C3" w:rsidR="0071423A" w:rsidRPr="0071423A" w:rsidRDefault="0071423A" w:rsidP="0071423A">
      <w:pPr>
        <w:pStyle w:val="ListParagraph"/>
        <w:numPr>
          <w:ilvl w:val="0"/>
          <w:numId w:val="2"/>
        </w:numPr>
        <w:rPr>
          <w:rFonts w:asciiTheme="majorBidi" w:hAnsiTheme="majorBidi" w:cstheme="majorBidi"/>
          <w:sz w:val="22"/>
          <w:szCs w:val="22"/>
        </w:rPr>
      </w:pPr>
      <w:r>
        <w:rPr>
          <w:rFonts w:asciiTheme="majorBidi" w:hAnsiTheme="majorBidi" w:cstheme="majorBidi"/>
          <w:sz w:val="22"/>
          <w:szCs w:val="22"/>
        </w:rPr>
        <w:t xml:space="preserve">Orthopedic Shoulder and Elbow Surgeon, </w:t>
      </w:r>
      <w:r>
        <w:rPr>
          <w:rFonts w:asciiTheme="majorBidi" w:hAnsiTheme="majorBidi" w:cstheme="majorBidi"/>
          <w:i/>
          <w:iCs/>
          <w:sz w:val="22"/>
          <w:szCs w:val="22"/>
        </w:rPr>
        <w:t>Aug 2024</w:t>
      </w:r>
      <w:r w:rsidR="00975B8D">
        <w:rPr>
          <w:rFonts w:asciiTheme="majorBidi" w:hAnsiTheme="majorBidi" w:cstheme="majorBidi"/>
          <w:i/>
          <w:iCs/>
          <w:sz w:val="22"/>
          <w:szCs w:val="22"/>
        </w:rPr>
        <w:t>-present</w:t>
      </w:r>
    </w:p>
    <w:p w14:paraId="39124C84" w14:textId="77777777" w:rsidR="0071423A" w:rsidRDefault="0071423A"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b/>
          <w:bCs/>
        </w:rPr>
      </w:pPr>
    </w:p>
    <w:p w14:paraId="42793607" w14:textId="77777777" w:rsidR="00507CA5" w:rsidRDefault="00507CA5"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b/>
          <w:bCs/>
        </w:rPr>
      </w:pPr>
    </w:p>
    <w:p w14:paraId="1AF59299" w14:textId="27DF3C2E" w:rsidR="00924690" w:rsidRDefault="00924690"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jc w:val="center"/>
        <w:rPr>
          <w:rFonts w:asciiTheme="majorBidi" w:hAnsiTheme="majorBidi" w:cstheme="majorBidi"/>
          <w:b/>
          <w:bCs/>
          <w:u w:val="single"/>
        </w:rPr>
      </w:pPr>
      <w:r w:rsidRPr="00507CA5">
        <w:rPr>
          <w:rFonts w:asciiTheme="majorBidi" w:hAnsiTheme="majorBidi" w:cstheme="majorBidi"/>
          <w:b/>
          <w:bCs/>
          <w:u w:val="single"/>
        </w:rPr>
        <w:t>COURSES AND CERTIFICATIONS</w:t>
      </w:r>
    </w:p>
    <w:p w14:paraId="3A1476B2" w14:textId="77777777" w:rsidR="00507CA5" w:rsidRPr="00507CA5" w:rsidRDefault="00507CA5" w:rsidP="00507CA5">
      <w:p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jc w:val="center"/>
        <w:rPr>
          <w:rFonts w:asciiTheme="majorBidi" w:hAnsiTheme="majorBidi" w:cstheme="majorBidi"/>
          <w:b/>
          <w:bCs/>
          <w:u w:val="single"/>
        </w:rPr>
      </w:pPr>
    </w:p>
    <w:p w14:paraId="320BE724" w14:textId="6DC325F1" w:rsidR="00BE0FD4" w:rsidRDefault="00BE0FD4"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sz w:val="22"/>
          <w:szCs w:val="22"/>
        </w:rPr>
      </w:pPr>
      <w:r>
        <w:rPr>
          <w:rFonts w:asciiTheme="majorBidi" w:hAnsiTheme="majorBidi" w:cstheme="majorBidi"/>
          <w:sz w:val="22"/>
          <w:szCs w:val="22"/>
        </w:rPr>
        <w:t>American Shoulder and Elbow Surgeons Mentor Mentee Program, May 2026</w:t>
      </w:r>
    </w:p>
    <w:p w14:paraId="3FD104E8" w14:textId="1E655F76" w:rsidR="00EA2FDE" w:rsidRDefault="00EA2FDE"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sz w:val="22"/>
          <w:szCs w:val="22"/>
        </w:rPr>
      </w:pPr>
      <w:r>
        <w:rPr>
          <w:rFonts w:asciiTheme="majorBidi" w:hAnsiTheme="majorBidi" w:cstheme="majorBidi"/>
          <w:sz w:val="22"/>
          <w:szCs w:val="22"/>
        </w:rPr>
        <w:t>Stryker Masters Course in Shoulder Surgery, September 2025</w:t>
      </w:r>
    </w:p>
    <w:p w14:paraId="1CF2A482" w14:textId="1C8BF209" w:rsidR="00AE4D67" w:rsidRPr="002F3390" w:rsidRDefault="00AE4D67"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sz w:val="22"/>
          <w:szCs w:val="22"/>
        </w:rPr>
      </w:pPr>
      <w:r w:rsidRPr="002F3390">
        <w:rPr>
          <w:rFonts w:asciiTheme="majorBidi" w:hAnsiTheme="majorBidi" w:cstheme="majorBidi"/>
          <w:sz w:val="22"/>
          <w:szCs w:val="22"/>
        </w:rPr>
        <w:t>Stryker Fellows Course, May 2024</w:t>
      </w:r>
    </w:p>
    <w:p w14:paraId="118ACF65" w14:textId="3CA83B2B" w:rsidR="000B262B" w:rsidRPr="002F3390" w:rsidRDefault="000B262B"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sz w:val="22"/>
          <w:szCs w:val="22"/>
        </w:rPr>
      </w:pPr>
      <w:proofErr w:type="spellStart"/>
      <w:r w:rsidRPr="002F3390">
        <w:rPr>
          <w:rFonts w:asciiTheme="majorBidi" w:hAnsiTheme="majorBidi" w:cstheme="majorBidi"/>
          <w:sz w:val="22"/>
          <w:szCs w:val="22"/>
        </w:rPr>
        <w:t>Enovis</w:t>
      </w:r>
      <w:proofErr w:type="spellEnd"/>
      <w:r w:rsidRPr="002F3390">
        <w:rPr>
          <w:rFonts w:asciiTheme="majorBidi" w:hAnsiTheme="majorBidi" w:cstheme="majorBidi"/>
          <w:sz w:val="22"/>
          <w:szCs w:val="22"/>
        </w:rPr>
        <w:t xml:space="preserve"> Fellows Course, Mar 2024</w:t>
      </w:r>
    </w:p>
    <w:p w14:paraId="5AD8C223" w14:textId="3EE8A446" w:rsidR="000B262B" w:rsidRPr="002F3390" w:rsidRDefault="000B262B"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sz w:val="22"/>
          <w:szCs w:val="22"/>
        </w:rPr>
      </w:pPr>
      <w:proofErr w:type="spellStart"/>
      <w:r w:rsidRPr="002F3390">
        <w:rPr>
          <w:rFonts w:asciiTheme="majorBidi" w:hAnsiTheme="majorBidi" w:cstheme="majorBidi"/>
          <w:sz w:val="22"/>
          <w:szCs w:val="22"/>
        </w:rPr>
        <w:t>Enovis</w:t>
      </w:r>
      <w:proofErr w:type="spellEnd"/>
      <w:r w:rsidRPr="002F3390">
        <w:rPr>
          <w:rFonts w:asciiTheme="majorBidi" w:hAnsiTheme="majorBidi" w:cstheme="majorBidi"/>
          <w:sz w:val="22"/>
          <w:szCs w:val="22"/>
        </w:rPr>
        <w:t xml:space="preserve"> Fellows Course, Mar 2023</w:t>
      </w:r>
    </w:p>
    <w:p w14:paraId="7DE4DD0E" w14:textId="798ABF45" w:rsidR="005339EF" w:rsidRPr="00691293" w:rsidRDefault="005339EF"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rPr>
      </w:pPr>
      <w:r w:rsidRPr="005339EF">
        <w:rPr>
          <w:rFonts w:asciiTheme="majorBidi" w:hAnsiTheme="majorBidi" w:cstheme="majorBidi"/>
          <w:sz w:val="22"/>
          <w:szCs w:val="22"/>
        </w:rPr>
        <w:t>Banner</w:t>
      </w:r>
      <w:r w:rsidR="00E02E9D">
        <w:rPr>
          <w:rFonts w:asciiTheme="majorBidi" w:hAnsiTheme="majorBidi" w:cstheme="majorBidi"/>
          <w:sz w:val="22"/>
          <w:szCs w:val="22"/>
        </w:rPr>
        <w:t xml:space="preserve"> Health</w:t>
      </w:r>
      <w:r w:rsidRPr="005339EF">
        <w:rPr>
          <w:rFonts w:asciiTheme="majorBidi" w:hAnsiTheme="majorBidi" w:cstheme="majorBidi"/>
          <w:sz w:val="22"/>
          <w:szCs w:val="22"/>
        </w:rPr>
        <w:t xml:space="preserve"> Leadership and Development Course for Residents, 2021-2022</w:t>
      </w:r>
    </w:p>
    <w:p w14:paraId="62FC5FB0" w14:textId="035B6CEE" w:rsidR="00691293" w:rsidRPr="005339EF" w:rsidRDefault="00691293"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rPr>
      </w:pPr>
      <w:r>
        <w:rPr>
          <w:rFonts w:asciiTheme="majorBidi" w:hAnsiTheme="majorBidi" w:cstheme="majorBidi"/>
          <w:sz w:val="22"/>
          <w:szCs w:val="22"/>
        </w:rPr>
        <w:t>Mayo Clinic Comprehensive Shoulder and Elbow Course, Feb 2022</w:t>
      </w:r>
    </w:p>
    <w:p w14:paraId="6C923C54" w14:textId="4121669D" w:rsidR="005339EF" w:rsidRPr="005339EF" w:rsidRDefault="005339EF"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rPr>
      </w:pPr>
      <w:r>
        <w:rPr>
          <w:rFonts w:asciiTheme="majorBidi" w:hAnsiTheme="majorBidi" w:cstheme="majorBidi"/>
          <w:sz w:val="22"/>
          <w:szCs w:val="22"/>
        </w:rPr>
        <w:t>AO Trauma Basic Principles of Fracture Management, Dec 2021</w:t>
      </w:r>
    </w:p>
    <w:p w14:paraId="4FB8EA35" w14:textId="77777777" w:rsidR="005339EF" w:rsidRPr="005339EF" w:rsidRDefault="005339EF"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rPr>
      </w:pPr>
      <w:r>
        <w:rPr>
          <w:rFonts w:asciiTheme="majorBidi" w:hAnsiTheme="majorBidi" w:cstheme="majorBidi"/>
          <w:sz w:val="22"/>
          <w:szCs w:val="22"/>
        </w:rPr>
        <w:t>American Shoulder and Elbow Society Resident Course, Nov 2021</w:t>
      </w:r>
    </w:p>
    <w:p w14:paraId="2C90CB19" w14:textId="228237A9" w:rsidR="006459AE" w:rsidRPr="00691293" w:rsidRDefault="005339EF" w:rsidP="00507CA5">
      <w:pPr>
        <w:pStyle w:val="ListParagraph"/>
        <w:numPr>
          <w:ilvl w:val="0"/>
          <w:numId w:val="2"/>
        </w:numPr>
        <w:tabs>
          <w:tab w:val="right" w:pos="720"/>
          <w:tab w:val="left" w:pos="1440"/>
          <w:tab w:val="left" w:pos="2160"/>
          <w:tab w:val="left" w:pos="2880"/>
          <w:tab w:val="left" w:pos="3600"/>
          <w:tab w:val="left" w:pos="4320"/>
          <w:tab w:val="left" w:pos="5040"/>
          <w:tab w:val="left" w:pos="7200"/>
          <w:tab w:val="left" w:pos="7920"/>
          <w:tab w:val="left" w:pos="8640"/>
          <w:tab w:val="left" w:pos="9360"/>
          <w:tab w:val="left" w:pos="10080"/>
        </w:tabs>
        <w:rPr>
          <w:rFonts w:asciiTheme="majorBidi" w:hAnsiTheme="majorBidi" w:cstheme="majorBidi"/>
        </w:rPr>
      </w:pPr>
      <w:r>
        <w:rPr>
          <w:rFonts w:asciiTheme="majorBidi" w:hAnsiTheme="majorBidi" w:cstheme="majorBidi"/>
          <w:sz w:val="22"/>
          <w:szCs w:val="22"/>
        </w:rPr>
        <w:t xml:space="preserve">Southwestern </w:t>
      </w:r>
      <w:r w:rsidR="00924690">
        <w:rPr>
          <w:rFonts w:asciiTheme="majorBidi" w:hAnsiTheme="majorBidi" w:cstheme="majorBidi"/>
          <w:sz w:val="22"/>
          <w:szCs w:val="22"/>
        </w:rPr>
        <w:t>Orthopedic Trauma Association Resident Course, May 2019</w:t>
      </w:r>
      <w:r w:rsidRPr="005339EF">
        <w:rPr>
          <w:rFonts w:asciiTheme="majorBidi" w:hAnsiTheme="majorBidi" w:cstheme="majorBidi"/>
          <w:sz w:val="22"/>
          <w:szCs w:val="22"/>
        </w:rPr>
        <w:tab/>
      </w:r>
      <w:r w:rsidRPr="005339EF">
        <w:rPr>
          <w:rFonts w:asciiTheme="majorBidi" w:hAnsiTheme="majorBidi" w:cstheme="majorBidi"/>
          <w:sz w:val="22"/>
          <w:szCs w:val="22"/>
        </w:rPr>
        <w:tab/>
      </w:r>
      <w:r w:rsidRPr="00691293">
        <w:rPr>
          <w:rFonts w:asciiTheme="majorBidi" w:hAnsiTheme="majorBidi" w:cstheme="majorBidi"/>
          <w:sz w:val="22"/>
          <w:szCs w:val="22"/>
        </w:rPr>
        <w:tab/>
      </w:r>
      <w:r w:rsidRPr="00691293">
        <w:rPr>
          <w:rFonts w:asciiTheme="majorBidi" w:hAnsiTheme="majorBidi" w:cstheme="majorBidi"/>
          <w:sz w:val="22"/>
          <w:szCs w:val="22"/>
        </w:rPr>
        <w:tab/>
      </w:r>
    </w:p>
    <w:p w14:paraId="5349C1F6" w14:textId="3F1A8355" w:rsidR="00217D3B" w:rsidRDefault="00217D3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p>
    <w:p w14:paraId="772D3715" w14:textId="77777777" w:rsidR="00507CA5" w:rsidRPr="00CA517A" w:rsidRDefault="00507CA5"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p>
    <w:p w14:paraId="138ED18F" w14:textId="1EBB418B" w:rsidR="00507CA5" w:rsidRDefault="00EF52FA" w:rsidP="00DB0E81">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r w:rsidRPr="00507CA5">
        <w:rPr>
          <w:rFonts w:asciiTheme="majorBidi" w:hAnsiTheme="majorBidi" w:cstheme="majorBidi"/>
          <w:b/>
          <w:bCs/>
          <w:iCs/>
          <w:u w:val="single"/>
        </w:rPr>
        <w:t xml:space="preserve">PEER-REVIEWED </w:t>
      </w:r>
      <w:r w:rsidR="00B971F0" w:rsidRPr="00507CA5">
        <w:rPr>
          <w:rFonts w:asciiTheme="majorBidi" w:hAnsiTheme="majorBidi" w:cstheme="majorBidi"/>
          <w:b/>
          <w:bCs/>
          <w:iCs/>
          <w:u w:val="single"/>
        </w:rPr>
        <w:t>PUBLICATIONS</w:t>
      </w:r>
    </w:p>
    <w:p w14:paraId="7FE7A829" w14:textId="77777777" w:rsidR="00E17CED" w:rsidRPr="00E17CED" w:rsidRDefault="00E17CED" w:rsidP="00E17CED">
      <w:pPr>
        <w:pStyle w:val="ListParagraph"/>
        <w:rPr>
          <w:rFonts w:asciiTheme="majorBidi" w:hAnsiTheme="majorBidi" w:cstheme="majorBidi"/>
          <w:sz w:val="22"/>
          <w:szCs w:val="22"/>
        </w:rPr>
      </w:pPr>
    </w:p>
    <w:p w14:paraId="6E35204A" w14:textId="77777777" w:rsidR="00BE2777" w:rsidRPr="00BE2777" w:rsidRDefault="00BE2777" w:rsidP="00E8783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BE2777">
        <w:rPr>
          <w:rFonts w:asciiTheme="majorBidi" w:hAnsiTheme="majorBidi" w:cstheme="majorBidi"/>
          <w:sz w:val="22"/>
          <w:szCs w:val="22"/>
        </w:rPr>
        <w:t xml:space="preserve">Eischeid AC, Parmar RP, Amini MH, Lederman E, </w:t>
      </w:r>
      <w:r w:rsidRPr="00BE2777">
        <w:rPr>
          <w:rFonts w:asciiTheme="majorBidi" w:hAnsiTheme="majorBidi" w:cstheme="majorBidi"/>
          <w:b/>
          <w:bCs/>
          <w:sz w:val="22"/>
          <w:szCs w:val="22"/>
        </w:rPr>
        <w:t>Patel M</w:t>
      </w:r>
      <w:r w:rsidRPr="00BE2777">
        <w:rPr>
          <w:rFonts w:asciiTheme="majorBidi" w:hAnsiTheme="majorBidi" w:cstheme="majorBidi"/>
          <w:sz w:val="22"/>
          <w:szCs w:val="22"/>
        </w:rPr>
        <w:t xml:space="preserve">. Association of Gout </w:t>
      </w:r>
      <w:proofErr w:type="gramStart"/>
      <w:r w:rsidRPr="00BE2777">
        <w:rPr>
          <w:rFonts w:asciiTheme="majorBidi" w:hAnsiTheme="majorBidi" w:cstheme="majorBidi"/>
          <w:sz w:val="22"/>
          <w:szCs w:val="22"/>
        </w:rPr>
        <w:t>With</w:t>
      </w:r>
      <w:proofErr w:type="gramEnd"/>
      <w:r w:rsidRPr="00BE2777">
        <w:rPr>
          <w:rFonts w:asciiTheme="majorBidi" w:hAnsiTheme="majorBidi" w:cstheme="majorBidi"/>
          <w:sz w:val="22"/>
          <w:szCs w:val="22"/>
        </w:rPr>
        <w:t xml:space="preserve"> Postoperative Complications Following Arthroscopic Rotator Cuff Repair: A Propensity-Matched Study. </w:t>
      </w:r>
      <w:r w:rsidRPr="00BE2777">
        <w:rPr>
          <w:rFonts w:asciiTheme="majorBidi" w:hAnsiTheme="majorBidi" w:cstheme="majorBidi"/>
          <w:i/>
          <w:iCs/>
          <w:sz w:val="22"/>
          <w:szCs w:val="22"/>
        </w:rPr>
        <w:t>Arthroscopy. Submitted for publication.</w:t>
      </w:r>
    </w:p>
    <w:p w14:paraId="548DD5AE" w14:textId="5C882660" w:rsidR="00856364" w:rsidRPr="00034726" w:rsidRDefault="00856364" w:rsidP="00E8783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lastRenderedPageBreak/>
        <w:t xml:space="preserve">Parmar RP, </w:t>
      </w:r>
      <w:r w:rsidR="00034726">
        <w:rPr>
          <w:rFonts w:asciiTheme="majorBidi" w:hAnsiTheme="majorBidi" w:cstheme="majorBidi"/>
          <w:sz w:val="22"/>
          <w:szCs w:val="22"/>
        </w:rPr>
        <w:t>Mian M</w:t>
      </w:r>
      <w:r>
        <w:rPr>
          <w:rFonts w:asciiTheme="majorBidi" w:hAnsiTheme="majorBidi" w:cstheme="majorBidi"/>
          <w:sz w:val="22"/>
          <w:szCs w:val="22"/>
        </w:rPr>
        <w:t xml:space="preserve">, Holle AM, Amini MH, Lederman E, </w:t>
      </w:r>
      <w:r>
        <w:rPr>
          <w:rFonts w:asciiTheme="majorBidi" w:hAnsiTheme="majorBidi" w:cstheme="majorBidi"/>
          <w:b/>
          <w:bCs/>
          <w:sz w:val="22"/>
          <w:szCs w:val="22"/>
        </w:rPr>
        <w:t>Patel M</w:t>
      </w:r>
      <w:r>
        <w:rPr>
          <w:rFonts w:asciiTheme="majorBidi" w:hAnsiTheme="majorBidi" w:cstheme="majorBidi"/>
          <w:sz w:val="22"/>
          <w:szCs w:val="22"/>
        </w:rPr>
        <w:t xml:space="preserve">. </w:t>
      </w:r>
      <w:r w:rsidR="00034726" w:rsidRPr="00034726">
        <w:rPr>
          <w:rFonts w:asciiTheme="majorBidi" w:hAnsiTheme="majorBidi" w:cstheme="majorBidi"/>
          <w:sz w:val="22"/>
          <w:szCs w:val="22"/>
        </w:rPr>
        <w:t>Myocardial Infarction Within 6 Months before Arthroscopic Rotator Cuff Repair Significantly Increases Risk of Postoperative Myocardial Infarction</w:t>
      </w:r>
      <w:r>
        <w:rPr>
          <w:rFonts w:asciiTheme="majorBidi" w:hAnsiTheme="majorBidi" w:cstheme="majorBidi"/>
          <w:sz w:val="22"/>
          <w:szCs w:val="22"/>
        </w:rPr>
        <w:t xml:space="preserve">. </w:t>
      </w:r>
      <w:r w:rsidR="00BE0FD4">
        <w:rPr>
          <w:rFonts w:asciiTheme="majorBidi" w:hAnsiTheme="majorBidi" w:cstheme="majorBidi"/>
          <w:i/>
          <w:iCs/>
          <w:sz w:val="22"/>
          <w:szCs w:val="22"/>
        </w:rPr>
        <w:t>OJSM</w:t>
      </w:r>
      <w:r>
        <w:rPr>
          <w:rFonts w:asciiTheme="majorBidi" w:hAnsiTheme="majorBidi" w:cstheme="majorBidi"/>
          <w:i/>
          <w:iCs/>
          <w:sz w:val="22"/>
          <w:szCs w:val="22"/>
        </w:rPr>
        <w:t>. Submitted for publication.</w:t>
      </w:r>
    </w:p>
    <w:p w14:paraId="3F57DA5A" w14:textId="77777777" w:rsidR="00034726" w:rsidRPr="00034726" w:rsidRDefault="00034726" w:rsidP="00034726">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15858BF" w14:textId="4E90FB3A" w:rsidR="00034726" w:rsidRPr="00034726" w:rsidRDefault="00034726" w:rsidP="0003472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Parmar RP, Sahni VS, Holle AM, Amini MH, McKee M, Lederman E, </w:t>
      </w:r>
      <w:r>
        <w:rPr>
          <w:rFonts w:asciiTheme="majorBidi" w:hAnsiTheme="majorBidi" w:cstheme="majorBidi"/>
          <w:b/>
          <w:bCs/>
          <w:sz w:val="22"/>
          <w:szCs w:val="22"/>
        </w:rPr>
        <w:t>Patel M</w:t>
      </w:r>
      <w:r>
        <w:rPr>
          <w:rFonts w:asciiTheme="majorBidi" w:hAnsiTheme="majorBidi" w:cstheme="majorBidi"/>
          <w:sz w:val="22"/>
          <w:szCs w:val="22"/>
        </w:rPr>
        <w:t xml:space="preserve">. </w:t>
      </w:r>
      <w:r w:rsidRPr="00856364">
        <w:rPr>
          <w:rFonts w:asciiTheme="majorBidi" w:hAnsiTheme="majorBidi" w:cstheme="majorBidi"/>
          <w:sz w:val="22"/>
          <w:szCs w:val="22"/>
        </w:rPr>
        <w:t>Myocardial Infarction Within 6 Months before Total Shoulder Arthroplasty Significantly Increases Postoperative Complications</w:t>
      </w:r>
      <w:r>
        <w:rPr>
          <w:rFonts w:asciiTheme="majorBidi" w:hAnsiTheme="majorBidi" w:cstheme="majorBidi"/>
          <w:sz w:val="22"/>
          <w:szCs w:val="22"/>
        </w:rPr>
        <w:t xml:space="preserve">. </w:t>
      </w:r>
      <w:r w:rsidR="00BE0FD4">
        <w:rPr>
          <w:rFonts w:asciiTheme="majorBidi" w:hAnsiTheme="majorBidi" w:cstheme="majorBidi"/>
          <w:i/>
          <w:iCs/>
          <w:sz w:val="22"/>
          <w:szCs w:val="22"/>
        </w:rPr>
        <w:t>JSES</w:t>
      </w:r>
      <w:r>
        <w:rPr>
          <w:rFonts w:asciiTheme="majorBidi" w:hAnsiTheme="majorBidi" w:cstheme="majorBidi"/>
          <w:i/>
          <w:iCs/>
          <w:sz w:val="22"/>
          <w:szCs w:val="22"/>
        </w:rPr>
        <w:t>. Submitted for publication.</w:t>
      </w:r>
    </w:p>
    <w:p w14:paraId="2A7ABE62" w14:textId="77777777" w:rsidR="00034726" w:rsidRPr="00034726" w:rsidRDefault="00034726" w:rsidP="00034726">
      <w:pPr>
        <w:pStyle w:val="ListParagraph"/>
        <w:rPr>
          <w:rFonts w:asciiTheme="majorBidi" w:hAnsiTheme="majorBidi" w:cstheme="majorBidi"/>
          <w:sz w:val="22"/>
          <w:szCs w:val="22"/>
        </w:rPr>
      </w:pPr>
    </w:p>
    <w:p w14:paraId="0E783DA8" w14:textId="64826395" w:rsidR="00034726" w:rsidRPr="00034726" w:rsidRDefault="00034726" w:rsidP="0003472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Parmar RP, McDaniel L, Holle AM, Amini MH, Lederman E, </w:t>
      </w:r>
      <w:r>
        <w:rPr>
          <w:rFonts w:asciiTheme="majorBidi" w:hAnsiTheme="majorBidi" w:cstheme="majorBidi"/>
          <w:b/>
          <w:bCs/>
          <w:sz w:val="22"/>
          <w:szCs w:val="22"/>
        </w:rPr>
        <w:t>Patel M</w:t>
      </w:r>
      <w:r>
        <w:rPr>
          <w:rFonts w:asciiTheme="majorBidi" w:hAnsiTheme="majorBidi" w:cstheme="majorBidi"/>
          <w:sz w:val="22"/>
          <w:szCs w:val="22"/>
        </w:rPr>
        <w:t xml:space="preserve">. </w:t>
      </w:r>
      <w:r w:rsidRPr="00034726">
        <w:rPr>
          <w:rFonts w:asciiTheme="majorBidi" w:hAnsiTheme="majorBidi" w:cstheme="majorBidi"/>
          <w:sz w:val="22"/>
          <w:szCs w:val="22"/>
        </w:rPr>
        <w:t>Platelet-Rich Plasma Injection Prior to Shoulder Arthroscopy Does Not Impact Postoperative Infection or Reoperation Rates</w:t>
      </w:r>
      <w:r>
        <w:rPr>
          <w:rFonts w:asciiTheme="majorBidi" w:hAnsiTheme="majorBidi" w:cstheme="majorBidi"/>
          <w:sz w:val="22"/>
          <w:szCs w:val="22"/>
        </w:rPr>
        <w:t xml:space="preserve">. </w:t>
      </w:r>
      <w:r w:rsidR="00AF1A94">
        <w:rPr>
          <w:rFonts w:asciiTheme="majorBidi" w:hAnsiTheme="majorBidi" w:cstheme="majorBidi"/>
          <w:i/>
          <w:iCs/>
          <w:sz w:val="22"/>
          <w:szCs w:val="22"/>
        </w:rPr>
        <w:t>JSES International</w:t>
      </w:r>
      <w:r>
        <w:rPr>
          <w:rFonts w:asciiTheme="majorBidi" w:hAnsiTheme="majorBidi" w:cstheme="majorBidi"/>
          <w:i/>
          <w:iCs/>
          <w:sz w:val="22"/>
          <w:szCs w:val="22"/>
        </w:rPr>
        <w:t>. Submitted for publication.</w:t>
      </w:r>
    </w:p>
    <w:p w14:paraId="6629FA9F" w14:textId="1B716CA9" w:rsidR="00856364" w:rsidRPr="00856364" w:rsidRDefault="00856364" w:rsidP="00856364">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B888817" w14:textId="7050C888" w:rsidR="00E17CED" w:rsidRDefault="00E17CED" w:rsidP="00E8783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McKee M, Dehghan N. Humeral Shaft Fractures. </w:t>
      </w:r>
      <w:r>
        <w:rPr>
          <w:rFonts w:asciiTheme="majorBidi" w:hAnsiTheme="majorBidi" w:cstheme="majorBidi"/>
          <w:i/>
          <w:iCs/>
          <w:sz w:val="22"/>
          <w:szCs w:val="22"/>
        </w:rPr>
        <w:t xml:space="preserve">JAAOS Review Article. </w:t>
      </w:r>
      <w:r w:rsidR="00D567AE">
        <w:rPr>
          <w:rFonts w:asciiTheme="majorBidi" w:hAnsiTheme="majorBidi" w:cstheme="majorBidi"/>
          <w:i/>
          <w:iCs/>
          <w:sz w:val="22"/>
          <w:szCs w:val="22"/>
        </w:rPr>
        <w:t>Accepted</w:t>
      </w:r>
      <w:r>
        <w:rPr>
          <w:rFonts w:asciiTheme="majorBidi" w:hAnsiTheme="majorBidi" w:cstheme="majorBidi"/>
          <w:i/>
          <w:iCs/>
          <w:sz w:val="22"/>
          <w:szCs w:val="22"/>
        </w:rPr>
        <w:t xml:space="preserve"> for publication.</w:t>
      </w:r>
    </w:p>
    <w:p w14:paraId="626EE608" w14:textId="77777777" w:rsidR="00A02B78" w:rsidRPr="00A02B78" w:rsidRDefault="00A02B78" w:rsidP="00A02B78">
      <w:pPr>
        <w:rPr>
          <w:rFonts w:asciiTheme="majorBidi" w:hAnsiTheme="majorBidi" w:cstheme="majorBidi"/>
          <w:sz w:val="22"/>
          <w:szCs w:val="22"/>
        </w:rPr>
      </w:pPr>
    </w:p>
    <w:p w14:paraId="0D666FA7" w14:textId="05427CC1" w:rsidR="00B44239" w:rsidRPr="00B44239" w:rsidRDefault="00B44239" w:rsidP="00B44239">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roofErr w:type="spellStart"/>
      <w:r>
        <w:rPr>
          <w:rFonts w:asciiTheme="majorBidi" w:hAnsiTheme="majorBidi" w:cstheme="majorBidi"/>
          <w:sz w:val="22"/>
          <w:szCs w:val="22"/>
        </w:rPr>
        <w:t>Qubain</w:t>
      </w:r>
      <w:proofErr w:type="spellEnd"/>
      <w:r>
        <w:rPr>
          <w:rFonts w:asciiTheme="majorBidi" w:hAnsiTheme="majorBidi" w:cstheme="majorBidi"/>
          <w:sz w:val="22"/>
          <w:szCs w:val="22"/>
        </w:rPr>
        <w:t xml:space="preserve"> L, Jawad MU, Eisenberg M,</w:t>
      </w:r>
      <w:r>
        <w:rPr>
          <w:rFonts w:asciiTheme="majorBidi" w:hAnsiTheme="majorBidi" w:cstheme="majorBidi"/>
          <w:b/>
          <w:bCs/>
          <w:sz w:val="22"/>
          <w:szCs w:val="22"/>
        </w:rPr>
        <w:t xml:space="preserve"> Patel M, </w:t>
      </w:r>
      <w:r>
        <w:rPr>
          <w:rFonts w:asciiTheme="majorBidi" w:hAnsiTheme="majorBidi" w:cstheme="majorBidi"/>
          <w:sz w:val="22"/>
          <w:szCs w:val="22"/>
        </w:rPr>
        <w:t xml:space="preserve">Amini MH. </w:t>
      </w:r>
      <w:r w:rsidRPr="00B44239">
        <w:rPr>
          <w:rFonts w:asciiTheme="majorBidi" w:hAnsiTheme="majorBidi" w:cstheme="majorBidi"/>
          <w:sz w:val="22"/>
          <w:szCs w:val="22"/>
        </w:rPr>
        <w:t>In Intramedullary Nailing of Proximal Humerus Fractures, a More Medial and Posterior</w:t>
      </w:r>
      <w:r>
        <w:rPr>
          <w:rFonts w:asciiTheme="majorBidi" w:hAnsiTheme="majorBidi" w:cstheme="majorBidi"/>
          <w:sz w:val="22"/>
          <w:szCs w:val="22"/>
        </w:rPr>
        <w:t xml:space="preserve"> </w:t>
      </w:r>
      <w:r w:rsidRPr="00B44239">
        <w:rPr>
          <w:rFonts w:asciiTheme="majorBidi" w:hAnsiTheme="majorBidi" w:cstheme="majorBidi"/>
          <w:sz w:val="22"/>
          <w:szCs w:val="22"/>
        </w:rPr>
        <w:t>Starting Point Improves Alignment, and Alignment Improves with Surgeon Experience</w:t>
      </w:r>
      <w:r>
        <w:rPr>
          <w:rFonts w:asciiTheme="majorBidi" w:hAnsiTheme="majorBidi" w:cstheme="majorBidi"/>
          <w:sz w:val="22"/>
          <w:szCs w:val="22"/>
        </w:rPr>
        <w:t xml:space="preserve">. </w:t>
      </w:r>
      <w:r w:rsidR="0075235B">
        <w:rPr>
          <w:rFonts w:asciiTheme="majorBidi" w:hAnsiTheme="majorBidi" w:cstheme="majorBidi"/>
          <w:i/>
          <w:iCs/>
          <w:sz w:val="22"/>
          <w:szCs w:val="22"/>
        </w:rPr>
        <w:t>JOT</w:t>
      </w:r>
      <w:r>
        <w:rPr>
          <w:rFonts w:asciiTheme="majorBidi" w:hAnsiTheme="majorBidi" w:cstheme="majorBidi"/>
          <w:i/>
          <w:iCs/>
          <w:sz w:val="22"/>
          <w:szCs w:val="22"/>
        </w:rPr>
        <w:t>. Submitted for publication.</w:t>
      </w:r>
    </w:p>
    <w:p w14:paraId="2DD61D1B" w14:textId="77777777" w:rsidR="00B44239" w:rsidRPr="00B44239" w:rsidRDefault="00B44239" w:rsidP="00B44239">
      <w:pPr>
        <w:pStyle w:val="ListParagraph"/>
        <w:rPr>
          <w:rFonts w:asciiTheme="majorBidi" w:hAnsiTheme="majorBidi" w:cstheme="majorBidi"/>
          <w:sz w:val="22"/>
          <w:szCs w:val="22"/>
        </w:rPr>
      </w:pPr>
    </w:p>
    <w:p w14:paraId="53806676" w14:textId="0D7BBF54" w:rsidR="00E17CED" w:rsidRPr="00BE0FD4" w:rsidRDefault="00E17CED" w:rsidP="00E8783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Vohra A, Galal Y, Lederman E, Shah AA, </w:t>
      </w:r>
      <w:r>
        <w:rPr>
          <w:rFonts w:asciiTheme="majorBidi" w:hAnsiTheme="majorBidi" w:cstheme="majorBidi"/>
          <w:b/>
          <w:bCs/>
          <w:sz w:val="22"/>
          <w:szCs w:val="22"/>
        </w:rPr>
        <w:t xml:space="preserve">Patel M. </w:t>
      </w:r>
      <w:r w:rsidRPr="00E17CED">
        <w:rPr>
          <w:rFonts w:asciiTheme="majorBidi" w:hAnsiTheme="majorBidi" w:cstheme="majorBidi"/>
          <w:sz w:val="22"/>
          <w:szCs w:val="22"/>
        </w:rPr>
        <w:t xml:space="preserve">Free Bone Block Procedures for Anterior Shoulder Instability Have a Higher Reoperation Rate Than </w:t>
      </w:r>
      <w:proofErr w:type="spellStart"/>
      <w:r w:rsidRPr="00E17CED">
        <w:rPr>
          <w:rFonts w:asciiTheme="majorBidi" w:hAnsiTheme="majorBidi" w:cstheme="majorBidi"/>
          <w:sz w:val="22"/>
          <w:szCs w:val="22"/>
        </w:rPr>
        <w:t>Latarjet</w:t>
      </w:r>
      <w:proofErr w:type="spellEnd"/>
      <w:r w:rsidRPr="00E17CED">
        <w:rPr>
          <w:rFonts w:asciiTheme="majorBidi" w:hAnsiTheme="majorBidi" w:cstheme="majorBidi"/>
          <w:sz w:val="22"/>
          <w:szCs w:val="22"/>
        </w:rPr>
        <w:t xml:space="preserve"> Procedures at Minimum Three Years Postoperatively</w:t>
      </w:r>
      <w:r>
        <w:rPr>
          <w:rFonts w:asciiTheme="majorBidi" w:hAnsiTheme="majorBidi" w:cstheme="majorBidi"/>
          <w:sz w:val="22"/>
          <w:szCs w:val="22"/>
        </w:rPr>
        <w:t xml:space="preserve">. </w:t>
      </w:r>
      <w:r w:rsidR="00A94709">
        <w:rPr>
          <w:rFonts w:asciiTheme="majorBidi" w:hAnsiTheme="majorBidi" w:cstheme="majorBidi"/>
          <w:i/>
          <w:iCs/>
          <w:sz w:val="22"/>
          <w:szCs w:val="22"/>
        </w:rPr>
        <w:t>O</w:t>
      </w:r>
      <w:r w:rsidR="00BE0FD4">
        <w:rPr>
          <w:rFonts w:asciiTheme="majorBidi" w:hAnsiTheme="majorBidi" w:cstheme="majorBidi"/>
          <w:i/>
          <w:iCs/>
          <w:sz w:val="22"/>
          <w:szCs w:val="22"/>
        </w:rPr>
        <w:t>JSM</w:t>
      </w:r>
      <w:r>
        <w:rPr>
          <w:rFonts w:asciiTheme="majorBidi" w:hAnsiTheme="majorBidi" w:cstheme="majorBidi"/>
          <w:i/>
          <w:iCs/>
          <w:sz w:val="22"/>
          <w:szCs w:val="22"/>
        </w:rPr>
        <w:t>. Submitted for publication.</w:t>
      </w:r>
    </w:p>
    <w:p w14:paraId="178C35A1" w14:textId="77777777" w:rsidR="00A4533C" w:rsidRPr="00856364" w:rsidRDefault="00A4533C" w:rsidP="00856364">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005A28BD" w14:textId="79FDC56F" w:rsidR="00E87836" w:rsidRDefault="00E87836" w:rsidP="00E8783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Pr>
          <w:rFonts w:asciiTheme="majorBidi" w:hAnsiTheme="majorBidi" w:cstheme="majorBidi"/>
          <w:sz w:val="22"/>
          <w:szCs w:val="22"/>
        </w:rPr>
        <w:t xml:space="preserve">Roache WK, Schwartz K, Castaneda P, Hui C, </w:t>
      </w:r>
      <w:r w:rsidRPr="00E87836">
        <w:rPr>
          <w:rFonts w:asciiTheme="majorBidi" w:hAnsiTheme="majorBidi" w:cstheme="majorBidi"/>
          <w:b/>
          <w:bCs/>
          <w:sz w:val="22"/>
          <w:szCs w:val="22"/>
        </w:rPr>
        <w:t>Patel M</w:t>
      </w:r>
      <w:r>
        <w:rPr>
          <w:rFonts w:asciiTheme="majorBidi" w:hAnsiTheme="majorBidi" w:cstheme="majorBidi"/>
          <w:b/>
          <w:bCs/>
          <w:sz w:val="22"/>
          <w:szCs w:val="22"/>
        </w:rPr>
        <w:t xml:space="preserve">, </w:t>
      </w:r>
      <w:r>
        <w:rPr>
          <w:rFonts w:asciiTheme="majorBidi" w:hAnsiTheme="majorBidi" w:cstheme="majorBidi"/>
          <w:sz w:val="22"/>
          <w:szCs w:val="22"/>
        </w:rPr>
        <w:t xml:space="preserve">Amini MH. </w:t>
      </w:r>
      <w:r w:rsidRPr="00E87836">
        <w:rPr>
          <w:rFonts w:asciiTheme="majorBidi" w:hAnsiTheme="majorBidi" w:cstheme="majorBidi"/>
          <w:sz w:val="22"/>
          <w:szCs w:val="22"/>
        </w:rPr>
        <w:t>Using a Glenoid Pin-Guide with Built-in Inferior Tilt Still Leaves the Majority of Implants Superiorly Tilted: The Importance of the Modified Reverse Shoulder Arthroplasty (</w:t>
      </w:r>
      <w:proofErr w:type="spellStart"/>
      <w:r w:rsidRPr="00E87836">
        <w:rPr>
          <w:rFonts w:asciiTheme="majorBidi" w:hAnsiTheme="majorBidi" w:cstheme="majorBidi"/>
          <w:sz w:val="22"/>
          <w:szCs w:val="22"/>
        </w:rPr>
        <w:t>mRSA</w:t>
      </w:r>
      <w:proofErr w:type="spellEnd"/>
      <w:r w:rsidRPr="00E87836">
        <w:rPr>
          <w:rFonts w:asciiTheme="majorBidi" w:hAnsiTheme="majorBidi" w:cstheme="majorBidi"/>
          <w:sz w:val="22"/>
          <w:szCs w:val="22"/>
        </w:rPr>
        <w:t>) Angle</w:t>
      </w:r>
      <w:r>
        <w:rPr>
          <w:rFonts w:asciiTheme="majorBidi" w:hAnsiTheme="majorBidi" w:cstheme="majorBidi"/>
          <w:sz w:val="22"/>
          <w:szCs w:val="22"/>
        </w:rPr>
        <w:t xml:space="preserve">. </w:t>
      </w:r>
      <w:r w:rsidR="00026677">
        <w:rPr>
          <w:rFonts w:asciiTheme="majorBidi" w:hAnsiTheme="majorBidi" w:cstheme="majorBidi"/>
          <w:i/>
          <w:iCs/>
          <w:sz w:val="22"/>
          <w:szCs w:val="22"/>
        </w:rPr>
        <w:t>Seminars in Arthroplasty: JSES</w:t>
      </w:r>
      <w:r>
        <w:rPr>
          <w:rFonts w:asciiTheme="majorBidi" w:hAnsiTheme="majorBidi" w:cstheme="majorBidi"/>
          <w:i/>
          <w:iCs/>
          <w:sz w:val="22"/>
          <w:szCs w:val="22"/>
        </w:rPr>
        <w:t>. Submitted for publication.</w:t>
      </w:r>
    </w:p>
    <w:p w14:paraId="4A7B0DB9" w14:textId="77777777" w:rsidR="00F04D6A" w:rsidRPr="00F04D6A" w:rsidRDefault="00F04D6A" w:rsidP="00F04D6A">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76B3C68" w14:textId="77777777" w:rsidR="00657B46" w:rsidRDefault="0050077C" w:rsidP="00657B4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Vohra A, Kisana H, </w:t>
      </w:r>
      <w:proofErr w:type="spellStart"/>
      <w:r>
        <w:rPr>
          <w:rFonts w:asciiTheme="majorBidi" w:hAnsiTheme="majorBidi" w:cstheme="majorBidi"/>
          <w:sz w:val="22"/>
          <w:szCs w:val="22"/>
        </w:rPr>
        <w:t>Qubain</w:t>
      </w:r>
      <w:proofErr w:type="spellEnd"/>
      <w:r>
        <w:rPr>
          <w:rFonts w:asciiTheme="majorBidi" w:hAnsiTheme="majorBidi" w:cstheme="majorBidi"/>
          <w:sz w:val="22"/>
          <w:szCs w:val="22"/>
        </w:rPr>
        <w:t xml:space="preserve"> L, McKee M, Dehghan N. </w:t>
      </w:r>
      <w:r w:rsidRPr="009E7338">
        <w:rPr>
          <w:rFonts w:asciiTheme="majorBidi" w:hAnsiTheme="majorBidi" w:cstheme="majorBidi"/>
          <w:sz w:val="22"/>
          <w:szCs w:val="22"/>
        </w:rPr>
        <w:t>Tuberosity-Based Fixation in Complex Proximal Humeral Fractures Improves Obtaining and Maintaining Tuberosity Reduction with Good Clinical and Radiographic Outcomes</w:t>
      </w:r>
      <w:r w:rsidRPr="008A7E6F">
        <w:rPr>
          <w:rFonts w:asciiTheme="majorBidi" w:hAnsiTheme="majorBidi" w:cstheme="majorBidi"/>
          <w:sz w:val="22"/>
          <w:szCs w:val="22"/>
        </w:rPr>
        <w:t xml:space="preserve">. </w:t>
      </w:r>
      <w:r w:rsidRPr="008A7E6F">
        <w:rPr>
          <w:rFonts w:asciiTheme="majorBidi" w:hAnsiTheme="majorBidi" w:cstheme="majorBidi"/>
          <w:i/>
          <w:iCs/>
          <w:sz w:val="22"/>
          <w:szCs w:val="22"/>
        </w:rPr>
        <w:t>Journal of Orthopedic Trauma International. Submitted for publication.</w:t>
      </w:r>
      <w:r w:rsidR="00657B46" w:rsidRPr="00657B46">
        <w:rPr>
          <w:rFonts w:asciiTheme="majorBidi" w:hAnsiTheme="majorBidi" w:cstheme="majorBidi"/>
          <w:sz w:val="22"/>
          <w:szCs w:val="22"/>
        </w:rPr>
        <w:t xml:space="preserve"> </w:t>
      </w:r>
    </w:p>
    <w:p w14:paraId="27D025E3" w14:textId="77777777" w:rsidR="0075235B" w:rsidRPr="0075235B" w:rsidRDefault="0075235B" w:rsidP="0075235B">
      <w:pPr>
        <w:pStyle w:val="ListParagraph"/>
        <w:rPr>
          <w:rFonts w:asciiTheme="majorBidi" w:hAnsiTheme="majorBidi" w:cstheme="majorBidi"/>
          <w:sz w:val="22"/>
          <w:szCs w:val="22"/>
        </w:rPr>
      </w:pPr>
    </w:p>
    <w:p w14:paraId="76C2BCC1" w14:textId="3CB173BC" w:rsidR="0075235B" w:rsidRPr="00BA0938" w:rsidRDefault="0075235B" w:rsidP="0075235B">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Jawa A, … </w:t>
      </w:r>
      <w:r>
        <w:rPr>
          <w:rFonts w:asciiTheme="majorBidi" w:hAnsiTheme="majorBidi" w:cstheme="majorBidi"/>
          <w:b/>
          <w:bCs/>
          <w:sz w:val="22"/>
          <w:szCs w:val="22"/>
        </w:rPr>
        <w:t xml:space="preserve">Patel M, </w:t>
      </w:r>
      <w:r>
        <w:rPr>
          <w:rFonts w:asciiTheme="majorBidi" w:hAnsiTheme="majorBidi" w:cstheme="majorBidi"/>
          <w:sz w:val="22"/>
          <w:szCs w:val="22"/>
        </w:rPr>
        <w:t xml:space="preserve">… Hatzidakis A, ASES Multicenter Research Group. </w:t>
      </w:r>
      <w:r w:rsidRPr="00A02B78">
        <w:rPr>
          <w:rFonts w:asciiTheme="majorBidi" w:hAnsiTheme="majorBidi" w:cstheme="majorBidi"/>
          <w:sz w:val="22"/>
          <w:szCs w:val="22"/>
        </w:rPr>
        <w:t xml:space="preserve">Return to </w:t>
      </w:r>
      <w:r>
        <w:rPr>
          <w:rFonts w:asciiTheme="majorBidi" w:hAnsiTheme="majorBidi" w:cstheme="majorBidi"/>
          <w:sz w:val="22"/>
          <w:szCs w:val="22"/>
        </w:rPr>
        <w:t>Swimming</w:t>
      </w:r>
      <w:r w:rsidRPr="00A02B78">
        <w:rPr>
          <w:rFonts w:asciiTheme="majorBidi" w:hAnsiTheme="majorBidi" w:cstheme="majorBidi"/>
          <w:sz w:val="22"/>
          <w:szCs w:val="22"/>
        </w:rPr>
        <w:t xml:space="preserve"> After Shoulder Arthroplasty: An ASES Multicenter Study Predicting Performance after </w:t>
      </w:r>
      <w:proofErr w:type="spellStart"/>
      <w:r w:rsidRPr="00A02B78">
        <w:rPr>
          <w:rFonts w:asciiTheme="majorBidi" w:hAnsiTheme="majorBidi" w:cstheme="majorBidi"/>
          <w:sz w:val="22"/>
          <w:szCs w:val="22"/>
        </w:rPr>
        <w:t>rTSA</w:t>
      </w:r>
      <w:proofErr w:type="spellEnd"/>
      <w:r w:rsidRPr="00A02B78">
        <w:rPr>
          <w:rFonts w:asciiTheme="majorBidi" w:hAnsiTheme="majorBidi" w:cstheme="majorBidi"/>
          <w:sz w:val="22"/>
          <w:szCs w:val="22"/>
        </w:rPr>
        <w:t xml:space="preserve"> and </w:t>
      </w:r>
      <w:proofErr w:type="spellStart"/>
      <w:r w:rsidRPr="00A02B78">
        <w:rPr>
          <w:rFonts w:asciiTheme="majorBidi" w:hAnsiTheme="majorBidi" w:cstheme="majorBidi"/>
          <w:sz w:val="22"/>
          <w:szCs w:val="22"/>
        </w:rPr>
        <w:t>aTSA</w:t>
      </w:r>
      <w:proofErr w:type="spellEnd"/>
      <w:r>
        <w:rPr>
          <w:rFonts w:asciiTheme="majorBidi" w:hAnsiTheme="majorBidi" w:cstheme="majorBidi"/>
          <w:sz w:val="22"/>
          <w:szCs w:val="22"/>
        </w:rPr>
        <w:t xml:space="preserve">. </w:t>
      </w:r>
      <w:r>
        <w:rPr>
          <w:rFonts w:asciiTheme="majorBidi" w:hAnsiTheme="majorBidi" w:cstheme="majorBidi"/>
          <w:i/>
          <w:iCs/>
          <w:sz w:val="22"/>
          <w:szCs w:val="22"/>
        </w:rPr>
        <w:t xml:space="preserve">JSES. </w:t>
      </w:r>
      <w:r w:rsidR="00BA0938">
        <w:rPr>
          <w:rFonts w:asciiTheme="majorBidi" w:hAnsiTheme="majorBidi" w:cstheme="majorBidi"/>
          <w:i/>
          <w:iCs/>
          <w:sz w:val="22"/>
          <w:szCs w:val="22"/>
        </w:rPr>
        <w:t>Submitted</w:t>
      </w:r>
      <w:r>
        <w:rPr>
          <w:rFonts w:asciiTheme="majorBidi" w:hAnsiTheme="majorBidi" w:cstheme="majorBidi"/>
          <w:i/>
          <w:iCs/>
          <w:sz w:val="22"/>
          <w:szCs w:val="22"/>
        </w:rPr>
        <w:t xml:space="preserve"> for publication.</w:t>
      </w:r>
    </w:p>
    <w:p w14:paraId="0277196A" w14:textId="77777777" w:rsidR="00BA0938" w:rsidRPr="00BA0938" w:rsidRDefault="00BA0938" w:rsidP="00BA0938">
      <w:pPr>
        <w:pStyle w:val="ListParagraph"/>
        <w:rPr>
          <w:rFonts w:asciiTheme="majorBidi" w:hAnsiTheme="majorBidi" w:cstheme="majorBidi"/>
          <w:sz w:val="22"/>
          <w:szCs w:val="22"/>
        </w:rPr>
      </w:pPr>
    </w:p>
    <w:p w14:paraId="3FC56D41" w14:textId="75BAE6F6" w:rsidR="00BA0938" w:rsidRPr="0075235B" w:rsidRDefault="00BA0938" w:rsidP="00BA0938">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Arnold RP, … </w:t>
      </w:r>
      <w:r>
        <w:rPr>
          <w:rFonts w:asciiTheme="majorBidi" w:hAnsiTheme="majorBidi" w:cstheme="majorBidi"/>
          <w:b/>
          <w:bCs/>
          <w:sz w:val="22"/>
          <w:szCs w:val="22"/>
        </w:rPr>
        <w:t xml:space="preserve">Patel M, </w:t>
      </w:r>
      <w:r>
        <w:rPr>
          <w:rFonts w:asciiTheme="majorBidi" w:hAnsiTheme="majorBidi" w:cstheme="majorBidi"/>
          <w:sz w:val="22"/>
          <w:szCs w:val="22"/>
        </w:rPr>
        <w:t xml:space="preserve">… Jawa A, ASES Multicenter Research Group. </w:t>
      </w:r>
      <w:r w:rsidRPr="00A02B78">
        <w:rPr>
          <w:rFonts w:asciiTheme="majorBidi" w:hAnsiTheme="majorBidi" w:cstheme="majorBidi"/>
          <w:sz w:val="22"/>
          <w:szCs w:val="22"/>
        </w:rPr>
        <w:t xml:space="preserve">Return to </w:t>
      </w:r>
      <w:r>
        <w:rPr>
          <w:rFonts w:asciiTheme="majorBidi" w:hAnsiTheme="majorBidi" w:cstheme="majorBidi"/>
          <w:sz w:val="22"/>
          <w:szCs w:val="22"/>
        </w:rPr>
        <w:t>Golf</w:t>
      </w:r>
      <w:r w:rsidRPr="00A02B78">
        <w:rPr>
          <w:rFonts w:asciiTheme="majorBidi" w:hAnsiTheme="majorBidi" w:cstheme="majorBidi"/>
          <w:sz w:val="22"/>
          <w:szCs w:val="22"/>
        </w:rPr>
        <w:t xml:space="preserve"> After Shoulder Arthroplasty: An ASES Multicenter Study Predicting Performance after </w:t>
      </w:r>
      <w:proofErr w:type="spellStart"/>
      <w:r w:rsidRPr="00A02B78">
        <w:rPr>
          <w:rFonts w:asciiTheme="majorBidi" w:hAnsiTheme="majorBidi" w:cstheme="majorBidi"/>
          <w:sz w:val="22"/>
          <w:szCs w:val="22"/>
        </w:rPr>
        <w:t>rTSA</w:t>
      </w:r>
      <w:proofErr w:type="spellEnd"/>
      <w:r w:rsidRPr="00A02B78">
        <w:rPr>
          <w:rFonts w:asciiTheme="majorBidi" w:hAnsiTheme="majorBidi" w:cstheme="majorBidi"/>
          <w:sz w:val="22"/>
          <w:szCs w:val="22"/>
        </w:rPr>
        <w:t xml:space="preserve"> and </w:t>
      </w:r>
      <w:proofErr w:type="spellStart"/>
      <w:r w:rsidRPr="00A02B78">
        <w:rPr>
          <w:rFonts w:asciiTheme="majorBidi" w:hAnsiTheme="majorBidi" w:cstheme="majorBidi"/>
          <w:sz w:val="22"/>
          <w:szCs w:val="22"/>
        </w:rPr>
        <w:t>aTSA</w:t>
      </w:r>
      <w:proofErr w:type="spellEnd"/>
      <w:r>
        <w:rPr>
          <w:rFonts w:asciiTheme="majorBidi" w:hAnsiTheme="majorBidi" w:cstheme="majorBidi"/>
          <w:sz w:val="22"/>
          <w:szCs w:val="22"/>
        </w:rPr>
        <w:t xml:space="preserve">. </w:t>
      </w:r>
      <w:r>
        <w:rPr>
          <w:rFonts w:asciiTheme="majorBidi" w:hAnsiTheme="majorBidi" w:cstheme="majorBidi"/>
          <w:i/>
          <w:iCs/>
          <w:sz w:val="22"/>
          <w:szCs w:val="22"/>
        </w:rPr>
        <w:t>JSES. Submitted for publication.</w:t>
      </w:r>
    </w:p>
    <w:p w14:paraId="6FC5AF7F" w14:textId="77777777" w:rsidR="007C10E4" w:rsidRPr="007C10E4" w:rsidRDefault="007C10E4" w:rsidP="007C10E4">
      <w:pPr>
        <w:pStyle w:val="ListParagraph"/>
        <w:rPr>
          <w:rFonts w:asciiTheme="majorBidi" w:hAnsiTheme="majorBidi" w:cstheme="majorBidi"/>
          <w:sz w:val="22"/>
          <w:szCs w:val="22"/>
        </w:rPr>
      </w:pPr>
    </w:p>
    <w:p w14:paraId="24010A81" w14:textId="77777777" w:rsidR="007C10E4" w:rsidRPr="00BE0FD4" w:rsidRDefault="007C10E4" w:rsidP="007C10E4">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Eisenberg M, Wang K, Lederman E, Amini MH, Krohn K, </w:t>
      </w:r>
      <w:r>
        <w:rPr>
          <w:rFonts w:asciiTheme="majorBidi" w:hAnsiTheme="majorBidi" w:cstheme="majorBidi"/>
          <w:b/>
          <w:bCs/>
          <w:sz w:val="22"/>
          <w:szCs w:val="22"/>
        </w:rPr>
        <w:t xml:space="preserve">Patel M. </w:t>
      </w:r>
      <w:r w:rsidRPr="00A130C7">
        <w:rPr>
          <w:rFonts w:asciiTheme="majorBidi" w:hAnsiTheme="majorBidi" w:cstheme="majorBidi"/>
          <w:sz w:val="22"/>
          <w:szCs w:val="22"/>
        </w:rPr>
        <w:t>Preoperative Anti-</w:t>
      </w:r>
      <w:proofErr w:type="gramStart"/>
      <w:r w:rsidRPr="00A130C7">
        <w:rPr>
          <w:rFonts w:asciiTheme="majorBidi" w:hAnsiTheme="majorBidi" w:cstheme="majorBidi"/>
          <w:sz w:val="22"/>
          <w:szCs w:val="22"/>
        </w:rPr>
        <w:t>remodeling</w:t>
      </w:r>
      <w:proofErr w:type="gramEnd"/>
      <w:r w:rsidRPr="00A130C7">
        <w:rPr>
          <w:rFonts w:asciiTheme="majorBidi" w:hAnsiTheme="majorBidi" w:cstheme="majorBidi"/>
          <w:sz w:val="22"/>
          <w:szCs w:val="22"/>
        </w:rPr>
        <w:t xml:space="preserve"> Osteoporotic Therapy Is Associated with Increased Periprosthetic Humeral Fracture Risk</w:t>
      </w:r>
      <w:r>
        <w:rPr>
          <w:rFonts w:asciiTheme="majorBidi" w:hAnsiTheme="majorBidi" w:cstheme="majorBidi"/>
          <w:sz w:val="22"/>
          <w:szCs w:val="22"/>
        </w:rPr>
        <w:t xml:space="preserve">. </w:t>
      </w:r>
      <w:r>
        <w:rPr>
          <w:rFonts w:asciiTheme="majorBidi" w:hAnsiTheme="majorBidi" w:cstheme="majorBidi"/>
          <w:i/>
          <w:iCs/>
          <w:sz w:val="22"/>
          <w:szCs w:val="22"/>
        </w:rPr>
        <w:t>JSES. Accepted for publication.</w:t>
      </w:r>
    </w:p>
    <w:p w14:paraId="56FCAD8F" w14:textId="77777777" w:rsidR="007C10E4" w:rsidRPr="003D32C1" w:rsidRDefault="007C10E4" w:rsidP="007C10E4">
      <w:pPr>
        <w:pStyle w:val="ListParagraph"/>
        <w:rPr>
          <w:rFonts w:asciiTheme="majorBidi" w:hAnsiTheme="majorBidi" w:cstheme="majorBidi"/>
          <w:sz w:val="22"/>
          <w:szCs w:val="22"/>
        </w:rPr>
      </w:pPr>
    </w:p>
    <w:p w14:paraId="6178BBB3" w14:textId="4DAAA229" w:rsidR="007C10E4" w:rsidRPr="007C10E4" w:rsidRDefault="007C10E4" w:rsidP="007C10E4">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Parmar RP, Bera S, Brady T, </w:t>
      </w:r>
      <w:r>
        <w:rPr>
          <w:rFonts w:asciiTheme="majorBidi" w:hAnsiTheme="majorBidi" w:cstheme="majorBidi"/>
          <w:b/>
          <w:bCs/>
          <w:sz w:val="22"/>
          <w:szCs w:val="22"/>
        </w:rPr>
        <w:t xml:space="preserve">Patel M, </w:t>
      </w:r>
      <w:r>
        <w:rPr>
          <w:rFonts w:asciiTheme="majorBidi" w:hAnsiTheme="majorBidi" w:cstheme="majorBidi"/>
          <w:sz w:val="22"/>
          <w:szCs w:val="22"/>
        </w:rPr>
        <w:t xml:space="preserve">Shah AA, Lederman E. </w:t>
      </w:r>
      <w:r w:rsidRPr="003D32C1">
        <w:rPr>
          <w:rFonts w:asciiTheme="majorBidi" w:hAnsiTheme="majorBidi" w:cstheme="majorBidi"/>
          <w:sz w:val="22"/>
          <w:szCs w:val="22"/>
        </w:rPr>
        <w:t>Impact of Initial Nonoperative Treatments on Time to Total Shoulder Arthroplasty in Glenohumeral Osteoarthritis</w:t>
      </w:r>
      <w:r>
        <w:rPr>
          <w:rFonts w:asciiTheme="majorBidi" w:hAnsiTheme="majorBidi" w:cstheme="majorBidi"/>
          <w:sz w:val="22"/>
          <w:szCs w:val="22"/>
        </w:rPr>
        <w:t xml:space="preserve">. </w:t>
      </w:r>
      <w:r>
        <w:rPr>
          <w:rFonts w:asciiTheme="majorBidi" w:hAnsiTheme="majorBidi" w:cstheme="majorBidi"/>
          <w:i/>
          <w:iCs/>
          <w:sz w:val="22"/>
          <w:szCs w:val="22"/>
        </w:rPr>
        <w:t>Seminars in Arthroplasty: JSES. In Press.</w:t>
      </w:r>
    </w:p>
    <w:p w14:paraId="1B83F07A" w14:textId="77777777" w:rsidR="0075235B" w:rsidRPr="00BE0FD4" w:rsidRDefault="0075235B" w:rsidP="00BE0FD4">
      <w:pPr>
        <w:rPr>
          <w:rFonts w:asciiTheme="majorBidi" w:hAnsiTheme="majorBidi" w:cstheme="majorBidi"/>
          <w:sz w:val="22"/>
          <w:szCs w:val="22"/>
        </w:rPr>
      </w:pPr>
    </w:p>
    <w:p w14:paraId="20F2BE86" w14:textId="489358B1" w:rsidR="0075235B" w:rsidRPr="0075235B" w:rsidRDefault="00BA0938" w:rsidP="0075235B">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Corban J</w:t>
      </w:r>
      <w:r w:rsidR="0075235B">
        <w:rPr>
          <w:rFonts w:asciiTheme="majorBidi" w:hAnsiTheme="majorBidi" w:cstheme="majorBidi"/>
          <w:sz w:val="22"/>
          <w:szCs w:val="22"/>
        </w:rPr>
        <w:t xml:space="preserve">, … </w:t>
      </w:r>
      <w:r w:rsidR="0075235B">
        <w:rPr>
          <w:rFonts w:asciiTheme="majorBidi" w:hAnsiTheme="majorBidi" w:cstheme="majorBidi"/>
          <w:b/>
          <w:bCs/>
          <w:sz w:val="22"/>
          <w:szCs w:val="22"/>
        </w:rPr>
        <w:t xml:space="preserve">Patel M, </w:t>
      </w:r>
      <w:r w:rsidR="0075235B">
        <w:rPr>
          <w:rFonts w:asciiTheme="majorBidi" w:hAnsiTheme="majorBidi" w:cstheme="majorBidi"/>
          <w:sz w:val="22"/>
          <w:szCs w:val="22"/>
        </w:rPr>
        <w:t xml:space="preserve">… Jawa A, ASES Multicenter Research Group. </w:t>
      </w:r>
      <w:r w:rsidR="0075235B" w:rsidRPr="00A02B78">
        <w:rPr>
          <w:rFonts w:asciiTheme="majorBidi" w:hAnsiTheme="majorBidi" w:cstheme="majorBidi"/>
          <w:sz w:val="22"/>
          <w:szCs w:val="22"/>
        </w:rPr>
        <w:t xml:space="preserve">Return to </w:t>
      </w:r>
      <w:r w:rsidR="0075235B">
        <w:rPr>
          <w:rFonts w:asciiTheme="majorBidi" w:hAnsiTheme="majorBidi" w:cstheme="majorBidi"/>
          <w:sz w:val="22"/>
          <w:szCs w:val="22"/>
        </w:rPr>
        <w:t>Sport</w:t>
      </w:r>
      <w:r w:rsidR="0075235B" w:rsidRPr="00A02B78">
        <w:rPr>
          <w:rFonts w:asciiTheme="majorBidi" w:hAnsiTheme="majorBidi" w:cstheme="majorBidi"/>
          <w:sz w:val="22"/>
          <w:szCs w:val="22"/>
        </w:rPr>
        <w:t xml:space="preserve"> After Shoulder Arthroplasty</w:t>
      </w:r>
      <w:r>
        <w:rPr>
          <w:rFonts w:asciiTheme="majorBidi" w:hAnsiTheme="majorBidi" w:cstheme="majorBidi"/>
          <w:sz w:val="22"/>
          <w:szCs w:val="22"/>
        </w:rPr>
        <w:t xml:space="preserve"> (RTSA)</w:t>
      </w:r>
      <w:r w:rsidR="0075235B" w:rsidRPr="00A02B78">
        <w:rPr>
          <w:rFonts w:asciiTheme="majorBidi" w:hAnsiTheme="majorBidi" w:cstheme="majorBidi"/>
          <w:sz w:val="22"/>
          <w:szCs w:val="22"/>
        </w:rPr>
        <w:t xml:space="preserve">: </w:t>
      </w:r>
      <w:r w:rsidRPr="00BA0938">
        <w:rPr>
          <w:rFonts w:asciiTheme="majorBidi" w:hAnsiTheme="majorBidi" w:cstheme="majorBidi"/>
          <w:sz w:val="22"/>
          <w:szCs w:val="22"/>
        </w:rPr>
        <w:t xml:space="preserve">An ASES Multicenter Analysis of Sport-Specific Predictors of Performance in </w:t>
      </w:r>
      <w:r w:rsidRPr="00BA0938">
        <w:rPr>
          <w:rFonts w:asciiTheme="majorBidi" w:hAnsiTheme="majorBidi" w:cstheme="majorBidi"/>
          <w:sz w:val="22"/>
          <w:szCs w:val="22"/>
        </w:rPr>
        <w:lastRenderedPageBreak/>
        <w:t>Reverse Shoulder Arthroplasty and Total Shoulder Arthroplasty</w:t>
      </w:r>
      <w:r w:rsidR="0075235B">
        <w:rPr>
          <w:rFonts w:asciiTheme="majorBidi" w:hAnsiTheme="majorBidi" w:cstheme="majorBidi"/>
          <w:sz w:val="22"/>
          <w:szCs w:val="22"/>
        </w:rPr>
        <w:t xml:space="preserve">. </w:t>
      </w:r>
      <w:r w:rsidR="0075235B">
        <w:rPr>
          <w:rFonts w:asciiTheme="majorBidi" w:hAnsiTheme="majorBidi" w:cstheme="majorBidi"/>
          <w:i/>
          <w:iCs/>
          <w:sz w:val="22"/>
          <w:szCs w:val="22"/>
        </w:rPr>
        <w:t xml:space="preserve">JSES. </w:t>
      </w:r>
      <w:r w:rsidR="007C10E4">
        <w:rPr>
          <w:rFonts w:asciiTheme="majorBidi" w:hAnsiTheme="majorBidi" w:cstheme="majorBidi"/>
          <w:i/>
          <w:iCs/>
          <w:sz w:val="22"/>
          <w:szCs w:val="22"/>
        </w:rPr>
        <w:t>Published online ahead of print</w:t>
      </w:r>
      <w:r w:rsidR="0075235B">
        <w:rPr>
          <w:rFonts w:asciiTheme="majorBidi" w:hAnsiTheme="majorBidi" w:cstheme="majorBidi"/>
          <w:i/>
          <w:iCs/>
          <w:sz w:val="22"/>
          <w:szCs w:val="22"/>
        </w:rPr>
        <w:t>.</w:t>
      </w:r>
      <w:r w:rsidR="007C10E4">
        <w:rPr>
          <w:rFonts w:asciiTheme="majorBidi" w:hAnsiTheme="majorBidi" w:cstheme="majorBidi"/>
          <w:i/>
          <w:iCs/>
          <w:sz w:val="22"/>
          <w:szCs w:val="22"/>
        </w:rPr>
        <w:t xml:space="preserve"> </w:t>
      </w:r>
      <w:r w:rsidR="007C10E4">
        <w:rPr>
          <w:rFonts w:asciiTheme="majorBidi" w:hAnsiTheme="majorBidi" w:cstheme="majorBidi"/>
          <w:sz w:val="22"/>
          <w:szCs w:val="22"/>
        </w:rPr>
        <w:t>2026.</w:t>
      </w:r>
    </w:p>
    <w:p w14:paraId="142CEFF1" w14:textId="77777777" w:rsidR="0075235B" w:rsidRPr="0075235B" w:rsidRDefault="0075235B" w:rsidP="0075235B">
      <w:pPr>
        <w:pStyle w:val="ListParagraph"/>
        <w:rPr>
          <w:rFonts w:asciiTheme="majorBidi" w:hAnsiTheme="majorBidi" w:cstheme="majorBidi"/>
          <w:sz w:val="22"/>
          <w:szCs w:val="22"/>
        </w:rPr>
      </w:pPr>
    </w:p>
    <w:p w14:paraId="2DCECCF6" w14:textId="2FC812BD" w:rsidR="00BE0FD4" w:rsidRPr="00BE0FD4" w:rsidRDefault="0075235B" w:rsidP="00BE0FD4">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Diestel DR, … </w:t>
      </w:r>
      <w:r>
        <w:rPr>
          <w:rFonts w:asciiTheme="majorBidi" w:hAnsiTheme="majorBidi" w:cstheme="majorBidi"/>
          <w:b/>
          <w:bCs/>
          <w:sz w:val="22"/>
          <w:szCs w:val="22"/>
        </w:rPr>
        <w:t xml:space="preserve">Patel M, </w:t>
      </w:r>
      <w:r>
        <w:rPr>
          <w:rFonts w:asciiTheme="majorBidi" w:hAnsiTheme="majorBidi" w:cstheme="majorBidi"/>
          <w:sz w:val="22"/>
          <w:szCs w:val="22"/>
        </w:rPr>
        <w:t xml:space="preserve">… Jawa A, ASES Multicenter Research Group. </w:t>
      </w:r>
      <w:r w:rsidRPr="00A02B78">
        <w:rPr>
          <w:rFonts w:asciiTheme="majorBidi" w:hAnsiTheme="majorBidi" w:cstheme="majorBidi"/>
          <w:sz w:val="22"/>
          <w:szCs w:val="22"/>
        </w:rPr>
        <w:t>Return to Weightlifting After Shoulder Arthroplasty: An ASES Multicenter Study Predicting Performance after Reverse Shoulder Arthroplasty (</w:t>
      </w:r>
      <w:proofErr w:type="spellStart"/>
      <w:r w:rsidRPr="00A02B78">
        <w:rPr>
          <w:rFonts w:asciiTheme="majorBidi" w:hAnsiTheme="majorBidi" w:cstheme="majorBidi"/>
          <w:sz w:val="22"/>
          <w:szCs w:val="22"/>
        </w:rPr>
        <w:t>rTSA</w:t>
      </w:r>
      <w:proofErr w:type="spellEnd"/>
      <w:r w:rsidRPr="00A02B78">
        <w:rPr>
          <w:rFonts w:asciiTheme="majorBidi" w:hAnsiTheme="majorBidi" w:cstheme="majorBidi"/>
          <w:sz w:val="22"/>
          <w:szCs w:val="22"/>
        </w:rPr>
        <w:t>) and Anatomic Shoulder Arthroplasty (</w:t>
      </w:r>
      <w:proofErr w:type="spellStart"/>
      <w:r w:rsidRPr="00A02B78">
        <w:rPr>
          <w:rFonts w:asciiTheme="majorBidi" w:hAnsiTheme="majorBidi" w:cstheme="majorBidi"/>
          <w:sz w:val="22"/>
          <w:szCs w:val="22"/>
        </w:rPr>
        <w:t>aTSA</w:t>
      </w:r>
      <w:proofErr w:type="spellEnd"/>
      <w:r w:rsidRPr="00A02B78">
        <w:rPr>
          <w:rFonts w:asciiTheme="majorBidi" w:hAnsiTheme="majorBidi" w:cstheme="majorBidi"/>
          <w:sz w:val="22"/>
          <w:szCs w:val="22"/>
        </w:rPr>
        <w:t>)</w:t>
      </w:r>
      <w:r>
        <w:rPr>
          <w:rFonts w:asciiTheme="majorBidi" w:hAnsiTheme="majorBidi" w:cstheme="majorBidi"/>
          <w:sz w:val="22"/>
          <w:szCs w:val="22"/>
        </w:rPr>
        <w:t xml:space="preserve">. </w:t>
      </w:r>
      <w:r w:rsidRPr="00A02B78">
        <w:rPr>
          <w:rFonts w:asciiTheme="majorBidi" w:hAnsiTheme="majorBidi" w:cstheme="majorBidi"/>
          <w:i/>
          <w:iCs/>
          <w:sz w:val="22"/>
          <w:szCs w:val="22"/>
        </w:rPr>
        <w:t xml:space="preserve">JSES. </w:t>
      </w:r>
      <w:r>
        <w:rPr>
          <w:rFonts w:asciiTheme="majorBidi" w:hAnsiTheme="majorBidi" w:cstheme="majorBidi"/>
          <w:i/>
          <w:iCs/>
          <w:sz w:val="22"/>
          <w:szCs w:val="22"/>
        </w:rPr>
        <w:t>Published online ahead of print.</w:t>
      </w:r>
      <w:r w:rsidR="007C10E4">
        <w:rPr>
          <w:rFonts w:asciiTheme="majorBidi" w:hAnsiTheme="majorBidi" w:cstheme="majorBidi"/>
          <w:sz w:val="22"/>
          <w:szCs w:val="22"/>
        </w:rPr>
        <w:t xml:space="preserve"> 2026.</w:t>
      </w:r>
    </w:p>
    <w:p w14:paraId="233DAA39" w14:textId="77777777" w:rsidR="00BE0FD4" w:rsidRPr="00BE0FD4" w:rsidRDefault="00BE0FD4" w:rsidP="00BE0FD4">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C959987" w14:textId="4CB4D508" w:rsidR="00917CF3" w:rsidRDefault="00BE0FD4" w:rsidP="00917CF3">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BE0FD4">
        <w:rPr>
          <w:rFonts w:asciiTheme="majorBidi" w:hAnsiTheme="majorBidi" w:cstheme="majorBidi"/>
          <w:sz w:val="22"/>
          <w:szCs w:val="22"/>
        </w:rPr>
        <w:t xml:space="preserve">McDaniel L, </w:t>
      </w:r>
      <w:proofErr w:type="spellStart"/>
      <w:r w:rsidRPr="00BE0FD4">
        <w:rPr>
          <w:rFonts w:asciiTheme="majorBidi" w:hAnsiTheme="majorBidi" w:cstheme="majorBidi"/>
          <w:sz w:val="22"/>
          <w:szCs w:val="22"/>
        </w:rPr>
        <w:t>Gaidici</w:t>
      </w:r>
      <w:proofErr w:type="spellEnd"/>
      <w:r w:rsidRPr="00BE0FD4">
        <w:rPr>
          <w:rFonts w:asciiTheme="majorBidi" w:hAnsiTheme="majorBidi" w:cstheme="majorBidi"/>
          <w:sz w:val="22"/>
          <w:szCs w:val="22"/>
        </w:rPr>
        <w:t xml:space="preserve"> T, Hui C, Herber A, </w:t>
      </w:r>
      <w:r w:rsidRPr="00BE0FD4">
        <w:rPr>
          <w:rFonts w:asciiTheme="majorBidi" w:hAnsiTheme="majorBidi" w:cstheme="majorBidi"/>
          <w:b/>
          <w:bCs/>
          <w:sz w:val="22"/>
          <w:szCs w:val="22"/>
        </w:rPr>
        <w:t>Patel M,</w:t>
      </w:r>
      <w:r w:rsidRPr="00BE0FD4">
        <w:rPr>
          <w:rFonts w:asciiTheme="majorBidi" w:hAnsiTheme="majorBidi" w:cstheme="majorBidi"/>
          <w:sz w:val="22"/>
          <w:szCs w:val="22"/>
        </w:rPr>
        <w:t xml:space="preserve"> McKee M, Adamczyk A. Risk Factors for Reoperation Following Native Septic Arthritis: A Retrospective Cohort Study at a Single Southwestern Institution. </w:t>
      </w:r>
      <w:r w:rsidRPr="00BE0FD4">
        <w:rPr>
          <w:rFonts w:asciiTheme="majorBidi" w:hAnsiTheme="majorBidi" w:cstheme="majorBidi"/>
          <w:i/>
          <w:iCs/>
          <w:sz w:val="22"/>
          <w:szCs w:val="22"/>
        </w:rPr>
        <w:t>Journal of Global Infectious Diseases</w:t>
      </w:r>
      <w:r w:rsidRPr="00BE0FD4">
        <w:rPr>
          <w:rFonts w:asciiTheme="majorBidi" w:hAnsiTheme="majorBidi" w:cstheme="majorBidi"/>
          <w:sz w:val="22"/>
          <w:szCs w:val="22"/>
        </w:rPr>
        <w:t xml:space="preserve">. </w:t>
      </w:r>
      <w:r w:rsidRPr="00BE0FD4">
        <w:rPr>
          <w:rFonts w:asciiTheme="majorBidi" w:hAnsiTheme="majorBidi" w:cstheme="majorBidi"/>
          <w:i/>
          <w:iCs/>
          <w:sz w:val="22"/>
          <w:szCs w:val="22"/>
        </w:rPr>
        <w:t>Published online ahead of print.</w:t>
      </w:r>
      <w:r w:rsidRPr="00BE0FD4">
        <w:rPr>
          <w:rFonts w:asciiTheme="majorBidi" w:hAnsiTheme="majorBidi" w:cstheme="majorBidi"/>
          <w:sz w:val="22"/>
          <w:szCs w:val="22"/>
        </w:rPr>
        <w:t xml:space="preserve"> 2026.</w:t>
      </w:r>
    </w:p>
    <w:p w14:paraId="15E61297" w14:textId="77777777" w:rsidR="00BE0FD4" w:rsidRPr="00BE0FD4" w:rsidRDefault="00BE0FD4" w:rsidP="00BE0FD4">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E478047" w14:textId="7A72247A" w:rsidR="00A94709" w:rsidRPr="00917CF3" w:rsidRDefault="00856364" w:rsidP="00917CF3">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Brady TT, Parmar RP, Holle AM, Amini MH, Lederman E, </w:t>
      </w:r>
      <w:r>
        <w:rPr>
          <w:rFonts w:asciiTheme="majorBidi" w:hAnsiTheme="majorBidi" w:cstheme="majorBidi"/>
          <w:b/>
          <w:bCs/>
          <w:sz w:val="22"/>
          <w:szCs w:val="22"/>
        </w:rPr>
        <w:t xml:space="preserve">Patel M. </w:t>
      </w:r>
      <w:r w:rsidRPr="00856364">
        <w:rPr>
          <w:rFonts w:asciiTheme="majorBidi" w:hAnsiTheme="majorBidi" w:cstheme="majorBidi"/>
          <w:sz w:val="22"/>
          <w:szCs w:val="22"/>
        </w:rPr>
        <w:t>Preoperative Pneumonia Increases the Risk of Medical and Surgical Complications Following Total Shoulder Arthroplasty in a Time-Dependent Manner</w:t>
      </w:r>
      <w:r>
        <w:rPr>
          <w:rFonts w:asciiTheme="majorBidi" w:hAnsiTheme="majorBidi" w:cstheme="majorBidi"/>
          <w:sz w:val="22"/>
          <w:szCs w:val="22"/>
        </w:rPr>
        <w:t xml:space="preserve">. </w:t>
      </w:r>
      <w:r>
        <w:rPr>
          <w:rFonts w:asciiTheme="majorBidi" w:hAnsiTheme="majorBidi" w:cstheme="majorBidi"/>
          <w:i/>
          <w:iCs/>
          <w:sz w:val="22"/>
          <w:szCs w:val="22"/>
        </w:rPr>
        <w:t xml:space="preserve">Seminars in Arthroplasty: JSES. </w:t>
      </w:r>
      <w:r w:rsidR="00046A9B">
        <w:rPr>
          <w:rFonts w:asciiTheme="majorBidi" w:hAnsiTheme="majorBidi" w:cstheme="majorBidi"/>
          <w:i/>
          <w:iCs/>
          <w:sz w:val="22"/>
          <w:szCs w:val="22"/>
        </w:rPr>
        <w:t>In Press</w:t>
      </w:r>
      <w:r>
        <w:rPr>
          <w:rFonts w:asciiTheme="majorBidi" w:hAnsiTheme="majorBidi" w:cstheme="majorBidi"/>
          <w:i/>
          <w:iCs/>
          <w:sz w:val="22"/>
          <w:szCs w:val="22"/>
        </w:rPr>
        <w:t>.</w:t>
      </w:r>
    </w:p>
    <w:p w14:paraId="2951CB67" w14:textId="77777777" w:rsidR="00856364" w:rsidRPr="00856364" w:rsidRDefault="00856364" w:rsidP="00856364">
      <w:pPr>
        <w:pStyle w:val="ListParagraph"/>
        <w:rPr>
          <w:rFonts w:asciiTheme="majorBidi" w:hAnsiTheme="majorBidi" w:cstheme="majorBidi"/>
          <w:b/>
          <w:bCs/>
          <w:sz w:val="22"/>
          <w:szCs w:val="22"/>
        </w:rPr>
      </w:pPr>
    </w:p>
    <w:p w14:paraId="25AFB909" w14:textId="183C5A39" w:rsidR="00635E29" w:rsidRPr="00635E29" w:rsidRDefault="00635E29" w:rsidP="00635E29">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Cogan C, Rodrigues JA, Zhang C, Jun BJ, Ho J, Entezari V, Iannotti JP, Ricchetti ET. </w:t>
      </w:r>
      <w:r w:rsidRPr="00A4533C">
        <w:rPr>
          <w:rFonts w:asciiTheme="majorBidi" w:hAnsiTheme="majorBidi" w:cstheme="majorBidi"/>
          <w:sz w:val="22"/>
          <w:szCs w:val="22"/>
        </w:rPr>
        <w:t>Effect of Combined Version on Impingement-Free Rotational Range of Motion in Three Different Implant Types in Reverse Shoulder Arthroplasty</w:t>
      </w:r>
      <w:r>
        <w:rPr>
          <w:rFonts w:asciiTheme="majorBidi" w:hAnsiTheme="majorBidi" w:cstheme="majorBidi"/>
          <w:sz w:val="22"/>
          <w:szCs w:val="22"/>
        </w:rPr>
        <w:t xml:space="preserve">. </w:t>
      </w:r>
      <w:r>
        <w:rPr>
          <w:rFonts w:asciiTheme="majorBidi" w:hAnsiTheme="majorBidi" w:cstheme="majorBidi"/>
          <w:i/>
          <w:iCs/>
          <w:sz w:val="22"/>
          <w:szCs w:val="22"/>
        </w:rPr>
        <w:t xml:space="preserve">JSES International. </w:t>
      </w:r>
      <w:r w:rsidR="0084525D">
        <w:rPr>
          <w:rFonts w:asciiTheme="majorBidi" w:hAnsiTheme="majorBidi" w:cstheme="majorBidi"/>
          <w:i/>
          <w:iCs/>
          <w:sz w:val="22"/>
          <w:szCs w:val="22"/>
        </w:rPr>
        <w:t>In Press</w:t>
      </w:r>
      <w:r>
        <w:rPr>
          <w:rFonts w:asciiTheme="majorBidi" w:hAnsiTheme="majorBidi" w:cstheme="majorBidi"/>
          <w:i/>
          <w:iCs/>
          <w:sz w:val="22"/>
          <w:szCs w:val="22"/>
        </w:rPr>
        <w:t>.</w:t>
      </w:r>
    </w:p>
    <w:p w14:paraId="60F792C5" w14:textId="77777777" w:rsidR="00635E29" w:rsidRPr="00635E29" w:rsidRDefault="00635E29" w:rsidP="00635E29">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38824F5" w14:textId="6442E8D5" w:rsidR="00EA2FDE" w:rsidRPr="00856364" w:rsidRDefault="00EA2FDE" w:rsidP="00EA2FDE">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Parmar RP, Morrow D, Holle AM, Amini MH, Batterton E, Lederman E, </w:t>
      </w:r>
      <w:r>
        <w:rPr>
          <w:rFonts w:asciiTheme="majorBidi" w:hAnsiTheme="majorBidi" w:cstheme="majorBidi"/>
          <w:b/>
          <w:bCs/>
          <w:sz w:val="22"/>
          <w:szCs w:val="22"/>
        </w:rPr>
        <w:t xml:space="preserve">Patel M. </w:t>
      </w:r>
      <w:r w:rsidRPr="00A4533C">
        <w:rPr>
          <w:rFonts w:asciiTheme="majorBidi" w:hAnsiTheme="majorBidi" w:cstheme="majorBidi"/>
          <w:sz w:val="22"/>
          <w:szCs w:val="22"/>
        </w:rPr>
        <w:t>Recent Platelet-Rich Plasma Injections Within Six Months Prior to Total</w:t>
      </w:r>
      <w:r>
        <w:rPr>
          <w:rFonts w:asciiTheme="majorBidi" w:hAnsiTheme="majorBidi" w:cstheme="majorBidi"/>
          <w:sz w:val="22"/>
          <w:szCs w:val="22"/>
        </w:rPr>
        <w:t xml:space="preserve"> </w:t>
      </w:r>
      <w:r w:rsidRPr="00A4533C">
        <w:rPr>
          <w:rFonts w:asciiTheme="majorBidi" w:hAnsiTheme="majorBidi" w:cstheme="majorBidi"/>
          <w:sz w:val="22"/>
          <w:szCs w:val="22"/>
        </w:rPr>
        <w:t xml:space="preserve">Shoulder Arthroplasty Are Associated </w:t>
      </w:r>
      <w:proofErr w:type="gramStart"/>
      <w:r w:rsidRPr="00A4533C">
        <w:rPr>
          <w:rFonts w:asciiTheme="majorBidi" w:hAnsiTheme="majorBidi" w:cstheme="majorBidi"/>
          <w:sz w:val="22"/>
          <w:szCs w:val="22"/>
        </w:rPr>
        <w:t>With</w:t>
      </w:r>
      <w:proofErr w:type="gramEnd"/>
      <w:r w:rsidRPr="00A4533C">
        <w:rPr>
          <w:rFonts w:asciiTheme="majorBidi" w:hAnsiTheme="majorBidi" w:cstheme="majorBidi"/>
          <w:sz w:val="22"/>
          <w:szCs w:val="22"/>
        </w:rPr>
        <w:t xml:space="preserve"> Increased Infection Risk</w:t>
      </w:r>
      <w:r>
        <w:rPr>
          <w:rFonts w:asciiTheme="majorBidi" w:hAnsiTheme="majorBidi" w:cstheme="majorBidi"/>
          <w:sz w:val="22"/>
          <w:szCs w:val="22"/>
        </w:rPr>
        <w:t xml:space="preserve">. </w:t>
      </w:r>
      <w:r>
        <w:rPr>
          <w:rFonts w:asciiTheme="majorBidi" w:hAnsiTheme="majorBidi" w:cstheme="majorBidi"/>
          <w:i/>
          <w:iCs/>
          <w:sz w:val="22"/>
          <w:szCs w:val="22"/>
        </w:rPr>
        <w:t xml:space="preserve">Seminars in Arthroplasty: JSES. </w:t>
      </w:r>
      <w:r w:rsidR="00856364">
        <w:rPr>
          <w:rFonts w:asciiTheme="majorBidi" w:hAnsiTheme="majorBidi" w:cstheme="majorBidi"/>
          <w:i/>
          <w:iCs/>
          <w:sz w:val="22"/>
          <w:szCs w:val="22"/>
        </w:rPr>
        <w:t>In Press</w:t>
      </w:r>
      <w:r>
        <w:rPr>
          <w:rFonts w:asciiTheme="majorBidi" w:hAnsiTheme="majorBidi" w:cstheme="majorBidi"/>
          <w:i/>
          <w:iCs/>
          <w:sz w:val="22"/>
          <w:szCs w:val="22"/>
        </w:rPr>
        <w:t>.</w:t>
      </w:r>
    </w:p>
    <w:p w14:paraId="1F453DAC" w14:textId="77777777" w:rsidR="00856364" w:rsidRPr="00856364" w:rsidRDefault="00856364" w:rsidP="00856364">
      <w:pPr>
        <w:pStyle w:val="ListParagraph"/>
        <w:rPr>
          <w:rFonts w:asciiTheme="majorBidi" w:hAnsiTheme="majorBidi" w:cstheme="majorBidi"/>
          <w:sz w:val="22"/>
          <w:szCs w:val="22"/>
        </w:rPr>
      </w:pPr>
    </w:p>
    <w:p w14:paraId="5A26D84F" w14:textId="4B83F059" w:rsidR="00856364" w:rsidRPr="00F37325" w:rsidRDefault="00856364" w:rsidP="00856364">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Bowler A, … </w:t>
      </w:r>
      <w:r>
        <w:rPr>
          <w:rFonts w:asciiTheme="majorBidi" w:hAnsiTheme="majorBidi" w:cstheme="majorBidi"/>
          <w:b/>
          <w:bCs/>
          <w:sz w:val="22"/>
          <w:szCs w:val="22"/>
        </w:rPr>
        <w:t xml:space="preserve">Patel M, </w:t>
      </w:r>
      <w:r>
        <w:rPr>
          <w:rFonts w:asciiTheme="majorBidi" w:hAnsiTheme="majorBidi" w:cstheme="majorBidi"/>
          <w:sz w:val="22"/>
          <w:szCs w:val="22"/>
        </w:rPr>
        <w:t>…</w:t>
      </w:r>
      <w:r>
        <w:rPr>
          <w:rFonts w:asciiTheme="majorBidi" w:hAnsiTheme="majorBidi" w:cstheme="majorBidi"/>
          <w:b/>
          <w:bCs/>
          <w:sz w:val="22"/>
          <w:szCs w:val="22"/>
        </w:rPr>
        <w:t xml:space="preserve"> </w:t>
      </w:r>
      <w:r>
        <w:rPr>
          <w:rFonts w:asciiTheme="majorBidi" w:hAnsiTheme="majorBidi" w:cstheme="majorBidi"/>
          <w:sz w:val="22"/>
          <w:szCs w:val="22"/>
        </w:rPr>
        <w:t xml:space="preserve">Throckmorton T, Wright T, Jawa A, ASES Complications of RSA Research Group. </w:t>
      </w:r>
      <w:r w:rsidRPr="008D4DD5">
        <w:rPr>
          <w:rFonts w:asciiTheme="majorBidi" w:hAnsiTheme="majorBidi" w:cstheme="majorBidi"/>
          <w:sz w:val="22"/>
          <w:szCs w:val="22"/>
        </w:rPr>
        <w:t>Surgical and Patient Factors Associated with Baseplate Failures After Reverse Shoulder Arthroplasty: A Study by the ASES Complications of RSA Multicenter Research Group</w:t>
      </w:r>
      <w:r>
        <w:rPr>
          <w:rFonts w:asciiTheme="majorBidi" w:hAnsiTheme="majorBidi" w:cstheme="majorBidi"/>
          <w:sz w:val="22"/>
          <w:szCs w:val="22"/>
        </w:rPr>
        <w:t xml:space="preserve">. </w:t>
      </w:r>
      <w:r>
        <w:rPr>
          <w:rFonts w:asciiTheme="majorBidi" w:hAnsiTheme="majorBidi" w:cstheme="majorBidi"/>
          <w:i/>
          <w:iCs/>
          <w:sz w:val="22"/>
          <w:szCs w:val="22"/>
        </w:rPr>
        <w:t>JSES. In Press.</w:t>
      </w:r>
    </w:p>
    <w:p w14:paraId="7D57288C" w14:textId="77777777" w:rsidR="00F37325" w:rsidRPr="00F37325" w:rsidRDefault="00F37325" w:rsidP="00F3732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E0599F3" w14:textId="3386E32D" w:rsidR="00F37325" w:rsidRPr="00F37325" w:rsidRDefault="00F37325" w:rsidP="00F3732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0E1D12">
        <w:rPr>
          <w:rFonts w:asciiTheme="majorBidi" w:hAnsiTheme="majorBidi" w:cstheme="majorBidi"/>
          <w:b/>
          <w:bCs/>
          <w:sz w:val="22"/>
          <w:szCs w:val="22"/>
        </w:rPr>
        <w:t>Patel M</w:t>
      </w:r>
      <w:r w:rsidRPr="000E1D12">
        <w:rPr>
          <w:rFonts w:asciiTheme="majorBidi" w:hAnsiTheme="majorBidi" w:cstheme="majorBidi"/>
          <w:sz w:val="22"/>
          <w:szCs w:val="22"/>
        </w:rPr>
        <w:t xml:space="preserve">, Schwartz K, Schenk M, Crenshaw K, Caplinger R, Raasch W, </w:t>
      </w:r>
      <w:proofErr w:type="spellStart"/>
      <w:r w:rsidRPr="000E1D12">
        <w:rPr>
          <w:rFonts w:asciiTheme="majorBidi" w:hAnsiTheme="majorBidi" w:cstheme="majorBidi"/>
          <w:sz w:val="22"/>
          <w:szCs w:val="22"/>
        </w:rPr>
        <w:t>Waslewski</w:t>
      </w:r>
      <w:proofErr w:type="spellEnd"/>
      <w:r w:rsidRPr="000E1D12">
        <w:rPr>
          <w:rFonts w:asciiTheme="majorBidi" w:hAnsiTheme="majorBidi" w:cstheme="majorBidi"/>
          <w:sz w:val="22"/>
          <w:szCs w:val="22"/>
        </w:rPr>
        <w:t xml:space="preserve"> G, Lederman E, Lund P. Athletes with a History of UCL Reconstruction Have Similar Findings on Valgus-Stress MRI to Non-Reconstructed Elbows in Professional Pitchers. </w:t>
      </w:r>
      <w:proofErr w:type="spellStart"/>
      <w:r w:rsidRPr="000E1D12">
        <w:rPr>
          <w:rFonts w:asciiTheme="majorBidi" w:hAnsiTheme="majorBidi" w:cstheme="majorBidi"/>
          <w:i/>
          <w:iCs/>
          <w:sz w:val="22"/>
          <w:szCs w:val="22"/>
        </w:rPr>
        <w:t>Orthopaedic</w:t>
      </w:r>
      <w:proofErr w:type="spellEnd"/>
      <w:r w:rsidRPr="000E1D12">
        <w:rPr>
          <w:rFonts w:asciiTheme="majorBidi" w:hAnsiTheme="majorBidi" w:cstheme="majorBidi"/>
          <w:i/>
          <w:iCs/>
          <w:sz w:val="22"/>
          <w:szCs w:val="22"/>
        </w:rPr>
        <w:t xml:space="preserve"> Journal of Sports Medicine.</w:t>
      </w:r>
      <w:r>
        <w:rPr>
          <w:rFonts w:asciiTheme="majorBidi" w:hAnsiTheme="majorBidi" w:cstheme="majorBidi"/>
          <w:sz w:val="22"/>
          <w:szCs w:val="22"/>
        </w:rPr>
        <w:t xml:space="preserve"> 2026; 14(6)</w:t>
      </w:r>
      <w:r w:rsidRPr="000E1D12">
        <w:rPr>
          <w:rFonts w:asciiTheme="majorBidi" w:hAnsiTheme="majorBidi" w:cstheme="majorBidi"/>
          <w:i/>
          <w:iCs/>
          <w:sz w:val="22"/>
          <w:szCs w:val="22"/>
        </w:rPr>
        <w:t>.</w:t>
      </w:r>
    </w:p>
    <w:p w14:paraId="07D69462" w14:textId="77777777" w:rsidR="00EA2FDE" w:rsidRPr="00EA2FDE" w:rsidRDefault="00EA2FDE" w:rsidP="00EA2FDE">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6FFD1F6" w14:textId="68FE88E4" w:rsidR="000D4F6A" w:rsidRPr="000E1D12" w:rsidRDefault="000D4F6A" w:rsidP="000D4F6A">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5D6DD0">
        <w:rPr>
          <w:rFonts w:asciiTheme="majorBidi" w:hAnsiTheme="majorBidi" w:cstheme="majorBidi"/>
          <w:b/>
          <w:bCs/>
          <w:sz w:val="22"/>
          <w:szCs w:val="22"/>
        </w:rPr>
        <w:t>Patel M</w:t>
      </w:r>
      <w:r w:rsidRPr="005D6DD0">
        <w:rPr>
          <w:rFonts w:asciiTheme="majorBidi" w:hAnsiTheme="majorBidi" w:cstheme="majorBidi"/>
          <w:sz w:val="22"/>
          <w:szCs w:val="22"/>
        </w:rPr>
        <w:t>, Cogan C, Sahoo S, Cannon D, Grewal G, Owings TM, Ma J, Shemo C, Baker A, Jun BJ, Iannotti JP, Ho J, Ricchetti ET, Derwin K, Levy J, Entezari V. Postoperative Patient Reported Outcomes and Radiographic Findings Do Not Significantly Change Between One and Two Years Postoperatively After Primary Anatomic Shoulder Arthroplasty</w:t>
      </w:r>
      <w:r>
        <w:rPr>
          <w:rFonts w:asciiTheme="majorBidi" w:hAnsiTheme="majorBidi" w:cstheme="majorBidi"/>
          <w:sz w:val="22"/>
          <w:szCs w:val="22"/>
        </w:rPr>
        <w:t xml:space="preserve">. </w:t>
      </w:r>
      <w:r>
        <w:rPr>
          <w:rFonts w:asciiTheme="majorBidi" w:hAnsiTheme="majorBidi" w:cstheme="majorBidi"/>
          <w:i/>
          <w:iCs/>
          <w:sz w:val="22"/>
          <w:szCs w:val="22"/>
        </w:rPr>
        <w:t xml:space="preserve">Journal of Shoulder and Elbow Surgery. </w:t>
      </w:r>
      <w:r w:rsidR="00A4533C">
        <w:rPr>
          <w:rFonts w:asciiTheme="majorBidi" w:hAnsiTheme="majorBidi" w:cstheme="majorBidi"/>
          <w:sz w:val="22"/>
          <w:szCs w:val="22"/>
        </w:rPr>
        <w:t>2025; 34(6).</w:t>
      </w:r>
    </w:p>
    <w:p w14:paraId="0A002536" w14:textId="77777777" w:rsidR="000D4F6A" w:rsidRDefault="000D4F6A" w:rsidP="000D4F6A">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3F21F59" w14:textId="61C0E679" w:rsidR="0050077C" w:rsidRPr="00657B46" w:rsidRDefault="00657B46" w:rsidP="00657B46">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0E1D12">
        <w:rPr>
          <w:rFonts w:asciiTheme="majorBidi" w:hAnsiTheme="majorBidi" w:cstheme="majorBidi"/>
          <w:sz w:val="22"/>
          <w:szCs w:val="22"/>
        </w:rPr>
        <w:t xml:space="preserve">Cogan C, </w:t>
      </w:r>
      <w:r w:rsidRPr="000E1D12">
        <w:rPr>
          <w:rFonts w:asciiTheme="majorBidi" w:hAnsiTheme="majorBidi" w:cstheme="majorBidi"/>
          <w:b/>
          <w:bCs/>
          <w:sz w:val="22"/>
          <w:szCs w:val="22"/>
        </w:rPr>
        <w:t>Patel M</w:t>
      </w:r>
      <w:r w:rsidRPr="000E1D12">
        <w:rPr>
          <w:rFonts w:asciiTheme="majorBidi" w:hAnsiTheme="majorBidi" w:cstheme="majorBidi"/>
          <w:sz w:val="22"/>
          <w:szCs w:val="22"/>
        </w:rPr>
        <w:t>, Guevara J, Sahoo S, Jun BJ, Shemo C, Baker A, Qi A, Entezari V, Iannotti JP, Ho J, Ricchetti ET.</w:t>
      </w:r>
      <w:r w:rsidRPr="000E1D12">
        <w:t xml:space="preserve"> </w:t>
      </w:r>
      <w:r>
        <w:t xml:space="preserve"> </w:t>
      </w:r>
      <w:r w:rsidRPr="000E1D12">
        <w:rPr>
          <w:rFonts w:asciiTheme="majorBidi" w:hAnsiTheme="majorBidi" w:cstheme="majorBidi"/>
          <w:sz w:val="22"/>
          <w:szCs w:val="22"/>
        </w:rPr>
        <w:t>Outcomes of Anatomic Total Shoulder Arthroplasty with Non-Augmented Glenoid Component for Walch B2 and B3 Glenoid</w:t>
      </w:r>
      <w:r>
        <w:rPr>
          <w:rFonts w:asciiTheme="majorBidi" w:hAnsiTheme="majorBidi" w:cstheme="majorBidi"/>
          <w:sz w:val="22"/>
          <w:szCs w:val="22"/>
        </w:rPr>
        <w:t xml:space="preserve">. </w:t>
      </w:r>
      <w:r w:rsidR="00215E2A">
        <w:rPr>
          <w:rFonts w:asciiTheme="majorBidi" w:hAnsiTheme="majorBidi" w:cstheme="majorBidi"/>
          <w:i/>
          <w:iCs/>
          <w:sz w:val="22"/>
          <w:szCs w:val="22"/>
        </w:rPr>
        <w:t>Journal of Shoulder and Elbow Surgery</w:t>
      </w:r>
      <w:r>
        <w:rPr>
          <w:rFonts w:asciiTheme="majorBidi" w:hAnsiTheme="majorBidi" w:cstheme="majorBidi"/>
          <w:i/>
          <w:iCs/>
          <w:sz w:val="22"/>
          <w:szCs w:val="22"/>
        </w:rPr>
        <w:t xml:space="preserve">. </w:t>
      </w:r>
      <w:r w:rsidR="00A4533C">
        <w:rPr>
          <w:rFonts w:asciiTheme="majorBidi" w:hAnsiTheme="majorBidi" w:cstheme="majorBidi"/>
          <w:sz w:val="22"/>
          <w:szCs w:val="22"/>
        </w:rPr>
        <w:t>2025; 34(6).</w:t>
      </w:r>
    </w:p>
    <w:p w14:paraId="4762AF4B" w14:textId="77777777" w:rsidR="0050077C" w:rsidRPr="0050077C" w:rsidRDefault="0050077C" w:rsidP="0050077C">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37927D55" w14:textId="26A07248" w:rsidR="00F04D6A" w:rsidRPr="005A0500" w:rsidRDefault="00F04D6A" w:rsidP="00F04D6A">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Sekar M, McDaniel L, Kisana H, Sykes J, Amini M. </w:t>
      </w:r>
      <w:r w:rsidRPr="005A0500">
        <w:rPr>
          <w:rFonts w:asciiTheme="majorBidi" w:hAnsiTheme="majorBidi" w:cstheme="majorBidi"/>
          <w:sz w:val="22"/>
          <w:szCs w:val="22"/>
        </w:rPr>
        <w:t>Changes from Baseline in Patient Reported Outcomes and Patient Satisfaction Do Not Vary Significantly Between One and Two years Postoperatively After Shoulder Arthroplasty</w:t>
      </w:r>
      <w:r>
        <w:rPr>
          <w:rFonts w:asciiTheme="majorBidi" w:hAnsiTheme="majorBidi" w:cstheme="majorBidi"/>
          <w:sz w:val="22"/>
          <w:szCs w:val="22"/>
        </w:rPr>
        <w:t xml:space="preserve">. </w:t>
      </w:r>
      <w:r>
        <w:rPr>
          <w:rFonts w:asciiTheme="majorBidi" w:hAnsiTheme="majorBidi" w:cstheme="majorBidi"/>
          <w:i/>
          <w:iCs/>
          <w:sz w:val="22"/>
          <w:szCs w:val="22"/>
        </w:rPr>
        <w:t xml:space="preserve">Seminars in Arthroplasty: JSES. </w:t>
      </w:r>
      <w:r w:rsidR="00A4533C">
        <w:rPr>
          <w:rFonts w:asciiTheme="majorBidi" w:hAnsiTheme="majorBidi" w:cstheme="majorBidi"/>
          <w:sz w:val="22"/>
          <w:szCs w:val="22"/>
        </w:rPr>
        <w:t>2025; 35(2).</w:t>
      </w:r>
    </w:p>
    <w:p w14:paraId="738C0D64" w14:textId="77777777" w:rsidR="00F04D6A" w:rsidRPr="00A4533C" w:rsidRDefault="00F04D6A" w:rsidP="00A4533C">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1A02DF5" w14:textId="6F061E15" w:rsidR="00C83099" w:rsidRPr="00867593" w:rsidRDefault="00C83099" w:rsidP="00A958F7">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lastRenderedPageBreak/>
        <w:t>Patel M</w:t>
      </w:r>
      <w:r>
        <w:rPr>
          <w:rFonts w:asciiTheme="majorBidi" w:hAnsiTheme="majorBidi" w:cstheme="majorBidi"/>
          <w:sz w:val="22"/>
          <w:szCs w:val="22"/>
        </w:rPr>
        <w:t xml:space="preserve">, Cogan CJ, Shemo C, Ho JC, Ricchetti ET, Entezari V. </w:t>
      </w:r>
      <w:r w:rsidRPr="00C83099">
        <w:rPr>
          <w:rFonts w:asciiTheme="majorBidi" w:hAnsiTheme="majorBidi" w:cstheme="majorBidi"/>
          <w:sz w:val="22"/>
          <w:szCs w:val="22"/>
        </w:rPr>
        <w:t>Clinical and Radiographic Outcome of Open Reduction and Internal Fixation of 3- and 4-Part Proximal Humerus Fractures Augmented with Impaction Bone Grafting and A Magnesium-Based Bone Filler</w:t>
      </w:r>
      <w:r>
        <w:rPr>
          <w:rFonts w:asciiTheme="majorBidi" w:hAnsiTheme="majorBidi" w:cstheme="majorBidi"/>
          <w:sz w:val="22"/>
          <w:szCs w:val="22"/>
        </w:rPr>
        <w:t xml:space="preserve">. </w:t>
      </w:r>
      <w:r w:rsidR="00F04D6A">
        <w:rPr>
          <w:rFonts w:asciiTheme="majorBidi" w:hAnsiTheme="majorBidi" w:cstheme="majorBidi"/>
          <w:i/>
          <w:iCs/>
          <w:sz w:val="22"/>
          <w:szCs w:val="22"/>
        </w:rPr>
        <w:t xml:space="preserve">JSES International. </w:t>
      </w:r>
      <w:r w:rsidR="00A4533C">
        <w:rPr>
          <w:rFonts w:asciiTheme="majorBidi" w:hAnsiTheme="majorBidi" w:cstheme="majorBidi"/>
          <w:sz w:val="22"/>
          <w:szCs w:val="22"/>
        </w:rPr>
        <w:t>2025; 9(4)</w:t>
      </w:r>
      <w:r w:rsidR="00F04D6A">
        <w:rPr>
          <w:rFonts w:asciiTheme="majorBidi" w:hAnsiTheme="majorBidi" w:cstheme="majorBidi"/>
          <w:i/>
          <w:iCs/>
          <w:sz w:val="22"/>
          <w:szCs w:val="22"/>
        </w:rPr>
        <w:t>.</w:t>
      </w:r>
    </w:p>
    <w:p w14:paraId="0CD85607" w14:textId="77777777" w:rsidR="00867593" w:rsidRPr="00867593" w:rsidRDefault="00867593" w:rsidP="00867593">
      <w:pPr>
        <w:pStyle w:val="ListParagraph"/>
        <w:rPr>
          <w:rFonts w:asciiTheme="majorBidi" w:hAnsiTheme="majorBidi" w:cstheme="majorBidi"/>
          <w:sz w:val="22"/>
          <w:szCs w:val="22"/>
        </w:rPr>
      </w:pPr>
    </w:p>
    <w:p w14:paraId="18804B60" w14:textId="196D87F4" w:rsidR="00867593" w:rsidRPr="00C83099" w:rsidRDefault="00867593" w:rsidP="00A958F7">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867593">
        <w:rPr>
          <w:rFonts w:asciiTheme="majorBidi" w:hAnsiTheme="majorBidi" w:cstheme="majorBidi"/>
          <w:b/>
          <w:bCs/>
          <w:sz w:val="22"/>
          <w:szCs w:val="22"/>
        </w:rPr>
        <w:t>Patel M</w:t>
      </w:r>
      <w:r w:rsidRPr="00867593">
        <w:rPr>
          <w:rFonts w:asciiTheme="majorBidi" w:hAnsiTheme="majorBidi" w:cstheme="majorBidi"/>
          <w:sz w:val="22"/>
          <w:szCs w:val="22"/>
        </w:rPr>
        <w:t xml:space="preserve">, Lederman E. In Shoulder-Active Patients Having Arthroscopic Rotator Cuff Repair, Bone Marrow Stimulation and Decortication Did Not Differ for Patient-Reported Outcomes at 2 Years. J Bone </w:t>
      </w:r>
      <w:proofErr w:type="spellStart"/>
      <w:r w:rsidRPr="00867593">
        <w:rPr>
          <w:rFonts w:asciiTheme="majorBidi" w:hAnsiTheme="majorBidi" w:cstheme="majorBidi"/>
          <w:sz w:val="22"/>
          <w:szCs w:val="22"/>
        </w:rPr>
        <w:t>Jt</w:t>
      </w:r>
      <w:proofErr w:type="spellEnd"/>
      <w:r w:rsidRPr="00867593">
        <w:rPr>
          <w:rFonts w:asciiTheme="majorBidi" w:hAnsiTheme="majorBidi" w:cstheme="majorBidi"/>
          <w:sz w:val="22"/>
          <w:szCs w:val="22"/>
        </w:rPr>
        <w:t xml:space="preserve"> Surg. 2025 ;107(21):2424.</w:t>
      </w:r>
    </w:p>
    <w:p w14:paraId="093021C0" w14:textId="77777777" w:rsidR="009F6842" w:rsidRPr="0050077C" w:rsidRDefault="009F6842" w:rsidP="0050077C">
      <w:pPr>
        <w:rPr>
          <w:rFonts w:asciiTheme="majorBidi" w:hAnsiTheme="majorBidi" w:cstheme="majorBidi"/>
          <w:sz w:val="22"/>
          <w:szCs w:val="22"/>
        </w:rPr>
      </w:pPr>
    </w:p>
    <w:p w14:paraId="357CA0C3" w14:textId="27CDBA47" w:rsidR="009F6842" w:rsidRPr="009E7338" w:rsidRDefault="009F6842" w:rsidP="00A958F7">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Cogan CJ, </w:t>
      </w:r>
      <w:r>
        <w:rPr>
          <w:rFonts w:asciiTheme="majorBidi" w:hAnsiTheme="majorBidi" w:cstheme="majorBidi"/>
          <w:b/>
          <w:bCs/>
          <w:sz w:val="22"/>
          <w:szCs w:val="22"/>
        </w:rPr>
        <w:t xml:space="preserve">Patel M, </w:t>
      </w:r>
      <w:r>
        <w:rPr>
          <w:rFonts w:asciiTheme="majorBidi" w:hAnsiTheme="majorBidi" w:cstheme="majorBidi"/>
          <w:sz w:val="22"/>
          <w:szCs w:val="22"/>
        </w:rPr>
        <w:t xml:space="preserve">Iannotti JP, Ho JC, Ricchetti ET, Entezari V. </w:t>
      </w:r>
      <w:r w:rsidR="00676AF0" w:rsidRPr="00676AF0">
        <w:rPr>
          <w:rFonts w:asciiTheme="majorBidi" w:hAnsiTheme="majorBidi" w:cstheme="majorBidi"/>
          <w:sz w:val="22"/>
          <w:szCs w:val="22"/>
        </w:rPr>
        <w:t>Diagnosis of shoulder periprosthetic joint infection with atypical wounds: a case series of 12 patients</w:t>
      </w:r>
      <w:r w:rsidR="00676AF0">
        <w:rPr>
          <w:rFonts w:asciiTheme="majorBidi" w:hAnsiTheme="majorBidi" w:cstheme="majorBidi"/>
          <w:sz w:val="22"/>
          <w:szCs w:val="22"/>
        </w:rPr>
        <w:t>.</w:t>
      </w:r>
      <w:r>
        <w:rPr>
          <w:rFonts w:asciiTheme="majorBidi" w:hAnsiTheme="majorBidi" w:cstheme="majorBidi"/>
          <w:sz w:val="22"/>
          <w:szCs w:val="22"/>
        </w:rPr>
        <w:t xml:space="preserve"> </w:t>
      </w:r>
      <w:r>
        <w:rPr>
          <w:rFonts w:asciiTheme="majorBidi" w:hAnsiTheme="majorBidi" w:cstheme="majorBidi"/>
          <w:i/>
          <w:iCs/>
          <w:sz w:val="22"/>
          <w:szCs w:val="22"/>
        </w:rPr>
        <w:t>Seminars in Arthroplasty: JSES.</w:t>
      </w:r>
      <w:r w:rsidR="000A3D8B">
        <w:rPr>
          <w:rFonts w:asciiTheme="majorBidi" w:hAnsiTheme="majorBidi" w:cstheme="majorBidi"/>
          <w:i/>
          <w:iCs/>
          <w:sz w:val="22"/>
          <w:szCs w:val="22"/>
        </w:rPr>
        <w:t xml:space="preserve"> </w:t>
      </w:r>
      <w:r w:rsidR="00676AF0">
        <w:rPr>
          <w:rFonts w:asciiTheme="majorBidi" w:hAnsiTheme="majorBidi" w:cstheme="majorBidi"/>
          <w:sz w:val="22"/>
          <w:szCs w:val="22"/>
        </w:rPr>
        <w:t>2024; 34(3).</w:t>
      </w:r>
    </w:p>
    <w:p w14:paraId="697AD880" w14:textId="77777777" w:rsidR="009E7338" w:rsidRPr="009E7338" w:rsidRDefault="009E7338" w:rsidP="009E7338">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F289E68" w14:textId="26249636" w:rsidR="008A7E6F" w:rsidRPr="002B6683" w:rsidRDefault="008A7E6F" w:rsidP="00366698">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sidRPr="008A7E6F">
        <w:rPr>
          <w:rFonts w:asciiTheme="majorBidi" w:hAnsiTheme="majorBidi" w:cstheme="majorBidi"/>
          <w:sz w:val="22"/>
          <w:szCs w:val="22"/>
          <w:lang w:val="en"/>
        </w:rPr>
        <w:t xml:space="preserve">Roache WK, </w:t>
      </w:r>
      <w:r w:rsidRPr="008A7E6F">
        <w:rPr>
          <w:rFonts w:asciiTheme="majorBidi" w:hAnsiTheme="majorBidi" w:cstheme="majorBidi"/>
          <w:b/>
          <w:bCs/>
          <w:sz w:val="22"/>
          <w:szCs w:val="22"/>
          <w:lang w:val="en"/>
        </w:rPr>
        <w:t>Patel M</w:t>
      </w:r>
      <w:r w:rsidRPr="008A7E6F">
        <w:rPr>
          <w:rFonts w:asciiTheme="majorBidi" w:hAnsiTheme="majorBidi" w:cstheme="majorBidi"/>
          <w:sz w:val="22"/>
          <w:szCs w:val="22"/>
          <w:lang w:val="en"/>
        </w:rPr>
        <w:t>, Castaneda P, Hui C, Amini M.</w:t>
      </w:r>
      <w:r>
        <w:rPr>
          <w:rFonts w:asciiTheme="majorBidi" w:hAnsiTheme="majorBidi" w:cstheme="majorBidi"/>
          <w:sz w:val="22"/>
          <w:szCs w:val="22"/>
          <w:lang w:val="en"/>
        </w:rPr>
        <w:t xml:space="preserve"> </w:t>
      </w:r>
      <w:r w:rsidRPr="008A7E6F">
        <w:rPr>
          <w:rFonts w:asciiTheme="majorBidi" w:hAnsiTheme="majorBidi" w:cstheme="majorBidi"/>
          <w:sz w:val="22"/>
          <w:szCs w:val="22"/>
          <w:lang w:val="en"/>
        </w:rPr>
        <w:t>The Modified Reverse Shoulder Arthroplasty (</w:t>
      </w:r>
      <w:proofErr w:type="spellStart"/>
      <w:r w:rsidRPr="008A7E6F">
        <w:rPr>
          <w:rFonts w:asciiTheme="majorBidi" w:hAnsiTheme="majorBidi" w:cstheme="majorBidi"/>
          <w:sz w:val="22"/>
          <w:szCs w:val="22"/>
          <w:lang w:val="en"/>
        </w:rPr>
        <w:t>mRSA</w:t>
      </w:r>
      <w:proofErr w:type="spellEnd"/>
      <w:r w:rsidRPr="008A7E6F">
        <w:rPr>
          <w:rFonts w:asciiTheme="majorBidi" w:hAnsiTheme="majorBidi" w:cstheme="majorBidi"/>
          <w:sz w:val="22"/>
          <w:szCs w:val="22"/>
          <w:lang w:val="en"/>
        </w:rPr>
        <w:t>) Angle: The Effect of Both Glenoid Fossa Size and Implant Size on the Relevant Inclination of the Glenoid</w:t>
      </w:r>
      <w:r>
        <w:rPr>
          <w:rFonts w:asciiTheme="majorBidi" w:hAnsiTheme="majorBidi" w:cstheme="majorBidi"/>
          <w:sz w:val="22"/>
          <w:szCs w:val="22"/>
          <w:lang w:val="en"/>
        </w:rPr>
        <w:t xml:space="preserve">. </w:t>
      </w:r>
      <w:r>
        <w:rPr>
          <w:rFonts w:asciiTheme="majorBidi" w:hAnsiTheme="majorBidi" w:cstheme="majorBidi"/>
          <w:i/>
          <w:iCs/>
          <w:sz w:val="22"/>
          <w:szCs w:val="22"/>
          <w:lang w:val="en"/>
        </w:rPr>
        <w:t xml:space="preserve">Seminars in Arthroplasty: JSES. </w:t>
      </w:r>
      <w:r w:rsidR="000A3D8B">
        <w:rPr>
          <w:rFonts w:asciiTheme="majorBidi" w:hAnsiTheme="majorBidi" w:cstheme="majorBidi"/>
          <w:sz w:val="22"/>
          <w:szCs w:val="22"/>
          <w:lang w:val="en"/>
        </w:rPr>
        <w:t>2024; 34(2)</w:t>
      </w:r>
      <w:r>
        <w:rPr>
          <w:rFonts w:asciiTheme="majorBidi" w:hAnsiTheme="majorBidi" w:cstheme="majorBidi"/>
          <w:i/>
          <w:iCs/>
          <w:sz w:val="22"/>
          <w:szCs w:val="22"/>
          <w:lang w:val="en"/>
        </w:rPr>
        <w:t>.</w:t>
      </w:r>
    </w:p>
    <w:p w14:paraId="651F5072" w14:textId="77777777" w:rsidR="002B6683" w:rsidRPr="002B6683" w:rsidRDefault="002B6683" w:rsidP="002B6683">
      <w:pPr>
        <w:pStyle w:val="ListParagraph"/>
        <w:rPr>
          <w:rFonts w:asciiTheme="majorBidi" w:hAnsiTheme="majorBidi" w:cstheme="majorBidi"/>
          <w:b/>
          <w:bCs/>
          <w:sz w:val="22"/>
          <w:szCs w:val="22"/>
        </w:rPr>
      </w:pPr>
    </w:p>
    <w:p w14:paraId="5E224E36" w14:textId="5C527ADF" w:rsidR="002B6683" w:rsidRPr="008A7E6F" w:rsidRDefault="002B6683" w:rsidP="00366698">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Pr>
          <w:rFonts w:asciiTheme="majorBidi" w:hAnsiTheme="majorBidi" w:cstheme="majorBidi"/>
          <w:sz w:val="22"/>
          <w:szCs w:val="22"/>
        </w:rPr>
        <w:t xml:space="preserve">McDaniel L, </w:t>
      </w:r>
      <w:r>
        <w:rPr>
          <w:rFonts w:asciiTheme="majorBidi" w:hAnsiTheme="majorBidi" w:cstheme="majorBidi"/>
          <w:b/>
          <w:bCs/>
          <w:sz w:val="22"/>
          <w:szCs w:val="22"/>
        </w:rPr>
        <w:t xml:space="preserve">Patel M, </w:t>
      </w:r>
      <w:r>
        <w:rPr>
          <w:rFonts w:asciiTheme="majorBidi" w:hAnsiTheme="majorBidi" w:cstheme="majorBidi"/>
          <w:sz w:val="22"/>
          <w:szCs w:val="22"/>
        </w:rPr>
        <w:t xml:space="preserve">Castaneda P, McKee M. </w:t>
      </w:r>
      <w:r w:rsidRPr="002B6683">
        <w:rPr>
          <w:rFonts w:asciiTheme="majorBidi" w:hAnsiTheme="majorBidi" w:cstheme="majorBidi"/>
          <w:sz w:val="22"/>
          <w:szCs w:val="22"/>
        </w:rPr>
        <w:t>Open Reduction of a Posteriorly Locked Shoulder Dislocation: A Case Example</w:t>
      </w:r>
      <w:r>
        <w:rPr>
          <w:rFonts w:asciiTheme="majorBidi" w:hAnsiTheme="majorBidi" w:cstheme="majorBidi"/>
          <w:sz w:val="22"/>
          <w:szCs w:val="22"/>
        </w:rPr>
        <w:t xml:space="preserve">. </w:t>
      </w:r>
      <w:r>
        <w:rPr>
          <w:rFonts w:asciiTheme="majorBidi" w:hAnsiTheme="majorBidi" w:cstheme="majorBidi"/>
          <w:i/>
          <w:iCs/>
          <w:sz w:val="22"/>
          <w:szCs w:val="22"/>
        </w:rPr>
        <w:t xml:space="preserve">J Ortho Trauma. </w:t>
      </w:r>
      <w:r>
        <w:rPr>
          <w:rFonts w:asciiTheme="majorBidi" w:hAnsiTheme="majorBidi" w:cstheme="majorBidi"/>
          <w:sz w:val="22"/>
          <w:szCs w:val="22"/>
        </w:rPr>
        <w:t>2025; 39(8S): S3-S4</w:t>
      </w:r>
    </w:p>
    <w:p w14:paraId="6153C7F3" w14:textId="77777777" w:rsidR="008A7E6F" w:rsidRPr="008A7E6F" w:rsidRDefault="008A7E6F" w:rsidP="008A7E6F">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5BFF07FE" w14:textId="7A8508E3" w:rsidR="00A958F7" w:rsidRDefault="00A958F7" w:rsidP="00C93E23">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977181">
        <w:rPr>
          <w:rFonts w:asciiTheme="majorBidi" w:hAnsiTheme="majorBidi" w:cstheme="majorBidi"/>
          <w:b/>
          <w:bCs/>
          <w:sz w:val="22"/>
          <w:szCs w:val="22"/>
        </w:rPr>
        <w:t>Patel M</w:t>
      </w:r>
      <w:r w:rsidRPr="00977181">
        <w:rPr>
          <w:rFonts w:asciiTheme="majorBidi" w:hAnsiTheme="majorBidi" w:cstheme="majorBidi"/>
          <w:sz w:val="22"/>
          <w:szCs w:val="22"/>
        </w:rPr>
        <w:t xml:space="preserve">, McDaniel L, Sekar M, Kisana H, Sykes J, Amini M. One- and Two-Year Patient Reported Outcomes Do Not Vary Significantly After Rotator Cuff Repair: An Analysis of 1,567 Patients. </w:t>
      </w:r>
      <w:r w:rsidRPr="00977181">
        <w:rPr>
          <w:rFonts w:asciiTheme="majorBidi" w:hAnsiTheme="majorBidi" w:cstheme="majorBidi"/>
          <w:i/>
          <w:iCs/>
          <w:sz w:val="22"/>
          <w:szCs w:val="22"/>
        </w:rPr>
        <w:t>Arthroscopy</w:t>
      </w:r>
      <w:r w:rsidRPr="00977181">
        <w:rPr>
          <w:rFonts w:asciiTheme="majorBidi" w:hAnsiTheme="majorBidi" w:cstheme="majorBidi"/>
          <w:b/>
          <w:bCs/>
          <w:i/>
          <w:iCs/>
          <w:sz w:val="22"/>
          <w:szCs w:val="22"/>
        </w:rPr>
        <w:t xml:space="preserve">. </w:t>
      </w:r>
      <w:r w:rsidR="00EB3472" w:rsidRPr="00977181">
        <w:rPr>
          <w:rFonts w:asciiTheme="majorBidi" w:hAnsiTheme="majorBidi" w:cstheme="majorBidi"/>
          <w:sz w:val="22"/>
          <w:szCs w:val="22"/>
        </w:rPr>
        <w:t>20</w:t>
      </w:r>
      <w:r w:rsidR="00977181">
        <w:rPr>
          <w:rFonts w:asciiTheme="majorBidi" w:hAnsiTheme="majorBidi" w:cstheme="majorBidi"/>
          <w:sz w:val="22"/>
          <w:szCs w:val="22"/>
        </w:rPr>
        <w:t>24; 40(4).</w:t>
      </w:r>
    </w:p>
    <w:p w14:paraId="7FF75979" w14:textId="5CF61952" w:rsidR="00977181" w:rsidRPr="00977181" w:rsidRDefault="00977181" w:rsidP="00977181">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320C057F" w14:textId="557C6F35" w:rsidR="00A958F7" w:rsidRDefault="00A958F7" w:rsidP="00A958F7">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Lund P, Schenk M, Rangan P, Kisana H, Crenshaw K, Caplinger R, Raasch W, </w:t>
      </w:r>
      <w:proofErr w:type="spellStart"/>
      <w:r>
        <w:rPr>
          <w:rFonts w:asciiTheme="majorBidi" w:hAnsiTheme="majorBidi" w:cstheme="majorBidi"/>
          <w:sz w:val="22"/>
          <w:szCs w:val="22"/>
        </w:rPr>
        <w:t>Waslewski</w:t>
      </w:r>
      <w:proofErr w:type="spellEnd"/>
      <w:r>
        <w:rPr>
          <w:rFonts w:asciiTheme="majorBidi" w:hAnsiTheme="majorBidi" w:cstheme="majorBidi"/>
          <w:sz w:val="22"/>
          <w:szCs w:val="22"/>
        </w:rPr>
        <w:t xml:space="preserve"> G, Lederman E. Joint Space Widening on Valgus-Stress MRI Correlates </w:t>
      </w:r>
      <w:proofErr w:type="gramStart"/>
      <w:r>
        <w:rPr>
          <w:rFonts w:asciiTheme="majorBidi" w:hAnsiTheme="majorBidi" w:cstheme="majorBidi"/>
          <w:sz w:val="22"/>
          <w:szCs w:val="22"/>
        </w:rPr>
        <w:t>With</w:t>
      </w:r>
      <w:proofErr w:type="gramEnd"/>
      <w:r>
        <w:rPr>
          <w:rFonts w:asciiTheme="majorBidi" w:hAnsiTheme="majorBidi" w:cstheme="majorBidi"/>
          <w:sz w:val="22"/>
          <w:szCs w:val="22"/>
        </w:rPr>
        <w:t xml:space="preserve"> Level of Play and Innings Pitched in Professional Throwing Athletes. </w:t>
      </w:r>
      <w:proofErr w:type="spellStart"/>
      <w:r w:rsidRPr="00EB3472">
        <w:rPr>
          <w:rFonts w:asciiTheme="majorBidi" w:hAnsiTheme="majorBidi" w:cstheme="majorBidi"/>
          <w:i/>
          <w:iCs/>
          <w:sz w:val="22"/>
          <w:szCs w:val="22"/>
        </w:rPr>
        <w:t>Orthopaedic</w:t>
      </w:r>
      <w:proofErr w:type="spellEnd"/>
      <w:r w:rsidRPr="00EB3472">
        <w:rPr>
          <w:rFonts w:asciiTheme="majorBidi" w:hAnsiTheme="majorBidi" w:cstheme="majorBidi"/>
          <w:i/>
          <w:iCs/>
          <w:sz w:val="22"/>
          <w:szCs w:val="22"/>
        </w:rPr>
        <w:t xml:space="preserve"> Journal of Sports Medicine</w:t>
      </w:r>
      <w:r>
        <w:rPr>
          <w:rFonts w:asciiTheme="majorBidi" w:hAnsiTheme="majorBidi" w:cstheme="majorBidi"/>
          <w:i/>
          <w:iCs/>
          <w:sz w:val="22"/>
          <w:szCs w:val="22"/>
        </w:rPr>
        <w:t xml:space="preserve">. </w:t>
      </w:r>
      <w:r w:rsidR="00EB3472" w:rsidRPr="00EB3472">
        <w:rPr>
          <w:rFonts w:asciiTheme="majorBidi" w:hAnsiTheme="majorBidi" w:cstheme="majorBidi"/>
          <w:sz w:val="22"/>
          <w:szCs w:val="22"/>
        </w:rPr>
        <w:t>2023</w:t>
      </w:r>
      <w:r w:rsidR="00EB3472">
        <w:rPr>
          <w:rFonts w:asciiTheme="majorBidi" w:hAnsiTheme="majorBidi" w:cstheme="majorBidi"/>
          <w:sz w:val="22"/>
          <w:szCs w:val="22"/>
        </w:rPr>
        <w:t>; 11(11).</w:t>
      </w:r>
    </w:p>
    <w:p w14:paraId="6BE30C8A" w14:textId="77777777" w:rsidR="00A958F7" w:rsidRPr="00A958F7" w:rsidRDefault="00A958F7" w:rsidP="00A958F7">
      <w:pPr>
        <w:pStyle w:val="desc"/>
        <w:spacing w:before="2" w:after="2"/>
        <w:ind w:left="720"/>
        <w:rPr>
          <w:rFonts w:asciiTheme="majorBidi" w:hAnsiTheme="majorBidi" w:cstheme="majorBidi"/>
          <w:sz w:val="22"/>
          <w:szCs w:val="22"/>
        </w:rPr>
      </w:pPr>
    </w:p>
    <w:p w14:paraId="19B8CBE1" w14:textId="76334D02" w:rsidR="009B7EFC" w:rsidRPr="00F8590B" w:rsidRDefault="00F8590B" w:rsidP="00B646DA">
      <w:pPr>
        <w:pStyle w:val="desc"/>
        <w:numPr>
          <w:ilvl w:val="0"/>
          <w:numId w:val="20"/>
        </w:numPr>
        <w:spacing w:before="2" w:after="2"/>
        <w:rPr>
          <w:rFonts w:asciiTheme="majorBidi" w:hAnsiTheme="majorBidi" w:cstheme="majorBidi"/>
          <w:sz w:val="22"/>
          <w:szCs w:val="22"/>
        </w:rPr>
      </w:pPr>
      <w:r w:rsidRPr="00F8590B">
        <w:rPr>
          <w:rFonts w:asciiTheme="majorBidi" w:hAnsiTheme="majorBidi" w:cstheme="majorBidi"/>
          <w:b/>
          <w:bCs/>
          <w:sz w:val="22"/>
          <w:szCs w:val="22"/>
        </w:rPr>
        <w:t xml:space="preserve">Patel, M, </w:t>
      </w:r>
      <w:r w:rsidRPr="00F8590B">
        <w:rPr>
          <w:rFonts w:asciiTheme="majorBidi" w:hAnsiTheme="majorBidi" w:cstheme="majorBidi"/>
          <w:sz w:val="22"/>
          <w:szCs w:val="22"/>
        </w:rPr>
        <w:t>Heyworth, B E, Dehghan, N, Mehlman, C</w:t>
      </w:r>
      <w:r>
        <w:rPr>
          <w:rFonts w:asciiTheme="majorBidi" w:hAnsiTheme="majorBidi" w:cstheme="majorBidi"/>
          <w:sz w:val="22"/>
          <w:szCs w:val="22"/>
        </w:rPr>
        <w:t xml:space="preserve"> </w:t>
      </w:r>
      <w:r w:rsidRPr="00F8590B">
        <w:rPr>
          <w:rFonts w:asciiTheme="majorBidi" w:hAnsiTheme="majorBidi" w:cstheme="majorBidi"/>
          <w:sz w:val="22"/>
          <w:szCs w:val="22"/>
        </w:rPr>
        <w:t>T</w:t>
      </w:r>
      <w:r>
        <w:rPr>
          <w:rFonts w:asciiTheme="majorBidi" w:hAnsiTheme="majorBidi" w:cstheme="majorBidi"/>
          <w:sz w:val="22"/>
          <w:szCs w:val="22"/>
        </w:rPr>
        <w:t xml:space="preserve"> </w:t>
      </w:r>
      <w:r w:rsidRPr="00F8590B">
        <w:rPr>
          <w:rFonts w:asciiTheme="majorBidi" w:hAnsiTheme="majorBidi" w:cstheme="majorBidi"/>
          <w:sz w:val="22"/>
          <w:szCs w:val="22"/>
        </w:rPr>
        <w:t xml:space="preserve">&amp; McKee, M D. Clavicular Fractures in the Adolescent. </w:t>
      </w:r>
      <w:r w:rsidRPr="00F8590B">
        <w:rPr>
          <w:rFonts w:asciiTheme="majorBidi" w:hAnsiTheme="majorBidi" w:cstheme="majorBidi"/>
          <w:i/>
          <w:iCs/>
          <w:sz w:val="22"/>
          <w:szCs w:val="22"/>
        </w:rPr>
        <w:t>J Bone Joint Surg</w:t>
      </w:r>
      <w:r w:rsidR="00EB3472">
        <w:rPr>
          <w:rFonts w:asciiTheme="majorBidi" w:hAnsiTheme="majorBidi" w:cstheme="majorBidi"/>
          <w:sz w:val="22"/>
          <w:szCs w:val="22"/>
        </w:rPr>
        <w:t xml:space="preserve">. </w:t>
      </w:r>
      <w:r w:rsidR="00EB3472" w:rsidRPr="00EB3472">
        <w:rPr>
          <w:rFonts w:asciiTheme="majorBidi" w:hAnsiTheme="majorBidi" w:cstheme="majorBidi"/>
          <w:sz w:val="22"/>
          <w:szCs w:val="22"/>
        </w:rPr>
        <w:t>2023</w:t>
      </w:r>
      <w:r w:rsidR="00EB3472">
        <w:rPr>
          <w:rFonts w:asciiTheme="majorBidi" w:hAnsiTheme="majorBidi" w:cstheme="majorBidi"/>
          <w:sz w:val="22"/>
          <w:szCs w:val="22"/>
        </w:rPr>
        <w:t xml:space="preserve">; </w:t>
      </w:r>
      <w:r w:rsidR="00EB3472" w:rsidRPr="00EB3472">
        <w:rPr>
          <w:rFonts w:asciiTheme="majorBidi" w:hAnsiTheme="majorBidi" w:cstheme="majorBidi"/>
          <w:sz w:val="22"/>
          <w:szCs w:val="22"/>
        </w:rPr>
        <w:t>105(9):713-723</w:t>
      </w:r>
    </w:p>
    <w:p w14:paraId="2C842106" w14:textId="77777777" w:rsidR="00F8590B" w:rsidRPr="00F8590B" w:rsidRDefault="00F8590B" w:rsidP="00F8590B">
      <w:pPr>
        <w:pStyle w:val="desc"/>
        <w:spacing w:before="2" w:after="2"/>
        <w:rPr>
          <w:rFonts w:asciiTheme="majorBidi" w:hAnsiTheme="majorBidi" w:cstheme="majorBidi"/>
          <w:sz w:val="22"/>
          <w:szCs w:val="22"/>
        </w:rPr>
      </w:pPr>
    </w:p>
    <w:p w14:paraId="08BA8523" w14:textId="11959048" w:rsidR="00BC5C32" w:rsidRPr="00BC5C32" w:rsidRDefault="00BC5C32" w:rsidP="00507CA5">
      <w:pPr>
        <w:pStyle w:val="desc"/>
        <w:numPr>
          <w:ilvl w:val="0"/>
          <w:numId w:val="20"/>
        </w:numPr>
        <w:spacing w:before="2" w:after="2"/>
        <w:rPr>
          <w:rFonts w:asciiTheme="majorBidi" w:hAnsiTheme="majorBidi" w:cstheme="majorBidi"/>
          <w:sz w:val="22"/>
          <w:szCs w:val="22"/>
        </w:rPr>
      </w:pPr>
      <w:r>
        <w:rPr>
          <w:rFonts w:asciiTheme="majorBidi" w:hAnsiTheme="majorBidi" w:cstheme="majorBidi"/>
          <w:sz w:val="22"/>
          <w:szCs w:val="22"/>
        </w:rPr>
        <w:t xml:space="preserve">Amini M, </w:t>
      </w:r>
      <w:r>
        <w:rPr>
          <w:rFonts w:asciiTheme="majorBidi" w:hAnsiTheme="majorBidi" w:cstheme="majorBidi"/>
          <w:b/>
          <w:bCs/>
          <w:sz w:val="22"/>
          <w:szCs w:val="22"/>
        </w:rPr>
        <w:t xml:space="preserve">Patel M, </w:t>
      </w:r>
      <w:r>
        <w:rPr>
          <w:rFonts w:asciiTheme="majorBidi" w:hAnsiTheme="majorBidi" w:cstheme="majorBidi"/>
          <w:sz w:val="22"/>
          <w:szCs w:val="22"/>
        </w:rPr>
        <w:t xml:space="preserve">Stone G, Roberson T, Brolin T, Sykes J. </w:t>
      </w:r>
      <w:r w:rsidRPr="00BC5C32">
        <w:rPr>
          <w:rFonts w:asciiTheme="majorBidi" w:hAnsiTheme="majorBidi" w:cstheme="majorBidi"/>
          <w:sz w:val="22"/>
          <w:szCs w:val="22"/>
        </w:rPr>
        <w:t xml:space="preserve">The Scapular Geometry of Acute, Traumatic Rotator Cuff Tears Is Not Consistent </w:t>
      </w:r>
      <w:proofErr w:type="gramStart"/>
      <w:r w:rsidRPr="00BC5C32">
        <w:rPr>
          <w:rFonts w:asciiTheme="majorBidi" w:hAnsiTheme="majorBidi" w:cstheme="majorBidi"/>
          <w:sz w:val="22"/>
          <w:szCs w:val="22"/>
        </w:rPr>
        <w:t>With</w:t>
      </w:r>
      <w:proofErr w:type="gramEnd"/>
      <w:r w:rsidRPr="00BC5C32">
        <w:rPr>
          <w:rFonts w:asciiTheme="majorBidi" w:hAnsiTheme="majorBidi" w:cstheme="majorBidi"/>
          <w:sz w:val="22"/>
          <w:szCs w:val="22"/>
        </w:rPr>
        <w:t xml:space="preserve"> Degenerative Tears: A Multicenter Analysis of the Critical Shoulder Angle</w:t>
      </w:r>
      <w:r>
        <w:rPr>
          <w:rFonts w:asciiTheme="majorBidi" w:hAnsiTheme="majorBidi" w:cstheme="majorBidi"/>
          <w:sz w:val="22"/>
          <w:szCs w:val="22"/>
        </w:rPr>
        <w:t xml:space="preserve">. </w:t>
      </w:r>
      <w:r>
        <w:rPr>
          <w:rFonts w:asciiTheme="majorBidi" w:hAnsiTheme="majorBidi" w:cstheme="majorBidi"/>
          <w:i/>
          <w:iCs/>
          <w:sz w:val="22"/>
          <w:szCs w:val="22"/>
        </w:rPr>
        <w:t>Arthroscopy</w:t>
      </w:r>
      <w:r>
        <w:rPr>
          <w:rFonts w:asciiTheme="majorBidi" w:hAnsiTheme="majorBidi" w:cstheme="majorBidi"/>
          <w:sz w:val="22"/>
          <w:szCs w:val="22"/>
        </w:rPr>
        <w:t>.</w:t>
      </w:r>
      <w:r w:rsidR="00F8590B">
        <w:rPr>
          <w:rFonts w:asciiTheme="majorBidi" w:hAnsiTheme="majorBidi" w:cstheme="majorBidi"/>
          <w:sz w:val="22"/>
          <w:szCs w:val="22"/>
        </w:rPr>
        <w:t xml:space="preserve"> 2023; 39(2):225-231.</w:t>
      </w:r>
    </w:p>
    <w:p w14:paraId="658CF06F" w14:textId="77777777" w:rsidR="00BC5C32" w:rsidRPr="00BC5C32" w:rsidRDefault="00BC5C32" w:rsidP="00507CA5">
      <w:pPr>
        <w:pStyle w:val="desc"/>
        <w:spacing w:before="2" w:after="2"/>
        <w:ind w:left="720"/>
        <w:rPr>
          <w:rFonts w:asciiTheme="majorBidi" w:hAnsiTheme="majorBidi" w:cstheme="majorBidi"/>
          <w:sz w:val="22"/>
          <w:szCs w:val="22"/>
        </w:rPr>
      </w:pPr>
    </w:p>
    <w:p w14:paraId="7915B51A" w14:textId="25FB5CC0" w:rsidR="005E159B" w:rsidRDefault="00DF37D4" w:rsidP="005E159B">
      <w:pPr>
        <w:pStyle w:val="desc"/>
        <w:numPr>
          <w:ilvl w:val="0"/>
          <w:numId w:val="20"/>
        </w:numPr>
        <w:spacing w:before="2" w:after="2"/>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McKee M. </w:t>
      </w:r>
      <w:r w:rsidRPr="00DF37D4">
        <w:rPr>
          <w:rFonts w:asciiTheme="majorBidi" w:hAnsiTheme="majorBidi" w:cstheme="majorBidi"/>
          <w:sz w:val="22"/>
          <w:szCs w:val="22"/>
        </w:rPr>
        <w:t>The Management of Elbow Dislocations and Associated Lesions: A Review</w:t>
      </w:r>
      <w:r w:rsidR="001D182A">
        <w:rPr>
          <w:rFonts w:asciiTheme="majorBidi" w:hAnsiTheme="majorBidi" w:cstheme="majorBidi"/>
          <w:sz w:val="22"/>
          <w:szCs w:val="22"/>
        </w:rPr>
        <w:t xml:space="preserve"> Article</w:t>
      </w:r>
      <w:r>
        <w:rPr>
          <w:rFonts w:asciiTheme="majorBidi" w:hAnsiTheme="majorBidi" w:cstheme="majorBidi"/>
          <w:sz w:val="22"/>
          <w:szCs w:val="22"/>
        </w:rPr>
        <w:t xml:space="preserve">. </w:t>
      </w:r>
      <w:r w:rsidR="005E159B">
        <w:rPr>
          <w:rFonts w:asciiTheme="majorBidi" w:hAnsiTheme="majorBidi" w:cstheme="majorBidi"/>
          <w:i/>
          <w:iCs/>
          <w:sz w:val="22"/>
          <w:szCs w:val="22"/>
        </w:rPr>
        <w:t xml:space="preserve">Journal of Orthopedic and Spine Trauma. </w:t>
      </w:r>
      <w:r w:rsidR="001D182A" w:rsidRPr="001D182A">
        <w:rPr>
          <w:rFonts w:asciiTheme="majorBidi" w:hAnsiTheme="majorBidi" w:cstheme="majorBidi"/>
          <w:sz w:val="22"/>
          <w:szCs w:val="22"/>
        </w:rPr>
        <w:t>2023; 9(1)</w:t>
      </w:r>
      <w:r w:rsidR="005E159B" w:rsidRPr="001D182A">
        <w:rPr>
          <w:rFonts w:asciiTheme="majorBidi" w:hAnsiTheme="majorBidi" w:cstheme="majorBidi"/>
          <w:sz w:val="22"/>
          <w:szCs w:val="22"/>
        </w:rPr>
        <w:t>.</w:t>
      </w:r>
    </w:p>
    <w:p w14:paraId="50D1A5AC" w14:textId="77777777" w:rsidR="005E159B" w:rsidRDefault="005E159B" w:rsidP="005E159B">
      <w:pPr>
        <w:pStyle w:val="ListParagraph"/>
        <w:rPr>
          <w:rFonts w:asciiTheme="majorBidi" w:hAnsiTheme="majorBidi" w:cstheme="majorBidi"/>
          <w:b/>
          <w:bCs/>
          <w:sz w:val="22"/>
          <w:szCs w:val="22"/>
        </w:rPr>
      </w:pPr>
    </w:p>
    <w:p w14:paraId="503840FF" w14:textId="65E810C1" w:rsidR="00880D83" w:rsidRPr="005E159B" w:rsidRDefault="00880D83" w:rsidP="005E159B">
      <w:pPr>
        <w:pStyle w:val="desc"/>
        <w:numPr>
          <w:ilvl w:val="0"/>
          <w:numId w:val="20"/>
        </w:numPr>
        <w:spacing w:before="2" w:after="2"/>
        <w:rPr>
          <w:rFonts w:asciiTheme="majorBidi" w:hAnsiTheme="majorBidi" w:cstheme="majorBidi"/>
          <w:sz w:val="22"/>
          <w:szCs w:val="22"/>
        </w:rPr>
      </w:pPr>
      <w:r w:rsidRPr="005E159B">
        <w:rPr>
          <w:rFonts w:asciiTheme="majorBidi" w:hAnsiTheme="majorBidi" w:cstheme="majorBidi"/>
          <w:b/>
          <w:bCs/>
          <w:sz w:val="22"/>
          <w:szCs w:val="22"/>
        </w:rPr>
        <w:t xml:space="preserve">Patel M, </w:t>
      </w:r>
      <w:r w:rsidRPr="005E159B">
        <w:rPr>
          <w:rFonts w:asciiTheme="majorBidi" w:hAnsiTheme="majorBidi" w:cstheme="majorBidi"/>
          <w:sz w:val="22"/>
          <w:szCs w:val="22"/>
        </w:rPr>
        <w:t>Castaneda P, Roache W</w:t>
      </w:r>
      <w:r w:rsidR="009A5175" w:rsidRPr="005E159B">
        <w:rPr>
          <w:rFonts w:asciiTheme="majorBidi" w:hAnsiTheme="majorBidi" w:cstheme="majorBidi"/>
          <w:sz w:val="22"/>
          <w:szCs w:val="22"/>
        </w:rPr>
        <w:t>K</w:t>
      </w:r>
      <w:r w:rsidRPr="005E159B">
        <w:rPr>
          <w:rFonts w:asciiTheme="majorBidi" w:hAnsiTheme="majorBidi" w:cstheme="majorBidi"/>
          <w:sz w:val="22"/>
          <w:szCs w:val="22"/>
        </w:rPr>
        <w:t xml:space="preserve">, Dehghan N, McKee M, Amini M. Using the Greater Tuberosity as a Reference for Open Reduction and Internal Fixation of Proximal Humerus Fractures Leads to a High Rate of Calcar Screw Malposition. </w:t>
      </w:r>
      <w:r w:rsidRPr="005E159B">
        <w:rPr>
          <w:rFonts w:asciiTheme="majorBidi" w:hAnsiTheme="majorBidi" w:cstheme="majorBidi"/>
          <w:i/>
          <w:iCs/>
          <w:sz w:val="22"/>
          <w:szCs w:val="22"/>
        </w:rPr>
        <w:t xml:space="preserve">J Ortho Trauma. </w:t>
      </w:r>
      <w:r w:rsidR="00283CFC">
        <w:rPr>
          <w:rFonts w:asciiTheme="majorBidi" w:hAnsiTheme="majorBidi" w:cstheme="majorBidi"/>
          <w:sz w:val="22"/>
          <w:szCs w:val="22"/>
        </w:rPr>
        <w:t>2022; 36(10):525-529.</w:t>
      </w:r>
    </w:p>
    <w:p w14:paraId="328A41CF" w14:textId="77777777" w:rsidR="00263D0F" w:rsidRPr="00DD0E99" w:rsidRDefault="00263D0F" w:rsidP="00DD0E99">
      <w:pPr>
        <w:rPr>
          <w:rFonts w:asciiTheme="majorBidi" w:hAnsiTheme="majorBidi" w:cstheme="majorBidi"/>
          <w:b/>
          <w:bCs/>
          <w:sz w:val="22"/>
          <w:szCs w:val="22"/>
        </w:rPr>
      </w:pPr>
    </w:p>
    <w:p w14:paraId="61D842F8" w14:textId="61CED93D" w:rsidR="00795F75" w:rsidRPr="00263D0F" w:rsidRDefault="00795F75" w:rsidP="00507CA5">
      <w:pPr>
        <w:pStyle w:val="desc"/>
        <w:numPr>
          <w:ilvl w:val="0"/>
          <w:numId w:val="20"/>
        </w:numPr>
        <w:spacing w:before="2" w:after="2"/>
        <w:rPr>
          <w:rFonts w:asciiTheme="majorBidi" w:hAnsiTheme="majorBidi" w:cstheme="majorBidi"/>
          <w:sz w:val="22"/>
          <w:szCs w:val="22"/>
        </w:rPr>
      </w:pPr>
      <w:r w:rsidRPr="00263D0F">
        <w:rPr>
          <w:rFonts w:asciiTheme="majorBidi" w:hAnsiTheme="majorBidi" w:cstheme="majorBidi"/>
          <w:b/>
          <w:bCs/>
          <w:sz w:val="22"/>
          <w:szCs w:val="22"/>
        </w:rPr>
        <w:t>Patel M,</w:t>
      </w:r>
      <w:r w:rsidRPr="00263D0F">
        <w:rPr>
          <w:rFonts w:asciiTheme="majorBidi" w:hAnsiTheme="majorBidi" w:cstheme="majorBidi"/>
          <w:sz w:val="22"/>
          <w:szCs w:val="22"/>
        </w:rPr>
        <w:t xml:space="preserve"> Castaneda P, Campbell DH, Putnam JG, Mc</w:t>
      </w:r>
      <w:r w:rsidR="005E159B">
        <w:rPr>
          <w:rFonts w:asciiTheme="majorBidi" w:hAnsiTheme="majorBidi" w:cstheme="majorBidi"/>
          <w:sz w:val="22"/>
          <w:szCs w:val="22"/>
        </w:rPr>
        <w:t>K</w:t>
      </w:r>
      <w:r w:rsidRPr="00263D0F">
        <w:rPr>
          <w:rFonts w:asciiTheme="majorBidi" w:hAnsiTheme="majorBidi" w:cstheme="majorBidi"/>
          <w:sz w:val="22"/>
          <w:szCs w:val="22"/>
        </w:rPr>
        <w:t xml:space="preserve">ee M. Threaded Intramedullary Nails are Biomechanically Superior to Crossed K-Wires for Metacarpal Neck Fractures. </w:t>
      </w:r>
      <w:r w:rsidR="00263D0F" w:rsidRPr="00263D0F">
        <w:rPr>
          <w:rFonts w:asciiTheme="majorBidi" w:eastAsiaTheme="minorHAnsi" w:hAnsiTheme="majorBidi" w:cstheme="majorBidi"/>
          <w:i/>
          <w:iCs/>
          <w:sz w:val="22"/>
          <w:szCs w:val="22"/>
        </w:rPr>
        <w:t xml:space="preserve">Hand (N Y). </w:t>
      </w:r>
      <w:r w:rsidR="00283CFC">
        <w:rPr>
          <w:rFonts w:asciiTheme="majorBidi" w:eastAsiaTheme="minorHAnsi" w:hAnsiTheme="majorBidi" w:cstheme="majorBidi"/>
          <w:sz w:val="22"/>
          <w:szCs w:val="22"/>
        </w:rPr>
        <w:t>2023; 18(1):55-60.</w:t>
      </w:r>
    </w:p>
    <w:p w14:paraId="1DBAFF35" w14:textId="77777777" w:rsidR="00795F75" w:rsidRPr="00795F75" w:rsidRDefault="00795F75" w:rsidP="00507CA5">
      <w:pPr>
        <w:rPr>
          <w:rFonts w:asciiTheme="majorBidi" w:hAnsiTheme="majorBidi" w:cstheme="majorBidi"/>
          <w:sz w:val="22"/>
          <w:szCs w:val="22"/>
        </w:rPr>
      </w:pPr>
    </w:p>
    <w:p w14:paraId="0648463B" w14:textId="17D33CFA" w:rsidR="00795F75" w:rsidRPr="00795F75" w:rsidRDefault="00795F75"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Amini M. Management of Acute Rotator Cuff Tears. </w:t>
      </w:r>
      <w:proofErr w:type="spellStart"/>
      <w:r>
        <w:rPr>
          <w:rFonts w:asciiTheme="majorBidi" w:hAnsiTheme="majorBidi" w:cstheme="majorBidi"/>
          <w:i/>
          <w:iCs/>
          <w:sz w:val="22"/>
          <w:szCs w:val="22"/>
        </w:rPr>
        <w:t>Orthop</w:t>
      </w:r>
      <w:proofErr w:type="spellEnd"/>
      <w:r>
        <w:rPr>
          <w:rFonts w:asciiTheme="majorBidi" w:hAnsiTheme="majorBidi" w:cstheme="majorBidi"/>
          <w:i/>
          <w:iCs/>
          <w:sz w:val="22"/>
          <w:szCs w:val="22"/>
        </w:rPr>
        <w:t xml:space="preserve"> Clinics North America. </w:t>
      </w:r>
      <w:r>
        <w:rPr>
          <w:rFonts w:asciiTheme="majorBidi" w:hAnsiTheme="majorBidi" w:cstheme="majorBidi"/>
          <w:sz w:val="22"/>
          <w:szCs w:val="22"/>
        </w:rPr>
        <w:t>2021; 53(1):69-76.</w:t>
      </w:r>
    </w:p>
    <w:p w14:paraId="74FC6B2F" w14:textId="77777777" w:rsidR="00795F75" w:rsidRPr="00795F75" w:rsidRDefault="00795F75"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93234C7" w14:textId="49BA9629" w:rsidR="00E00473" w:rsidRPr="008F1B0E" w:rsidRDefault="00E00473"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lastRenderedPageBreak/>
        <w:t xml:space="preserve">Martin JR, Campbell DH, </w:t>
      </w: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Fernandes R, </w:t>
      </w:r>
      <w:r w:rsidR="00AB69AF">
        <w:rPr>
          <w:rFonts w:asciiTheme="majorBidi" w:hAnsiTheme="majorBidi" w:cstheme="majorBidi"/>
          <w:sz w:val="22"/>
          <w:szCs w:val="22"/>
        </w:rPr>
        <w:t>Amini M</w:t>
      </w:r>
      <w:r w:rsidRPr="00CA517A">
        <w:rPr>
          <w:rFonts w:asciiTheme="majorBidi" w:hAnsiTheme="majorBidi" w:cstheme="majorBidi"/>
          <w:sz w:val="22"/>
          <w:szCs w:val="22"/>
        </w:rPr>
        <w:t xml:space="preserve">. Correcting Retroversion During Reverse Shoulder Arthroplasty for B2 </w:t>
      </w:r>
      <w:proofErr w:type="spellStart"/>
      <w:r w:rsidRPr="00CA517A">
        <w:rPr>
          <w:rFonts w:asciiTheme="majorBidi" w:hAnsiTheme="majorBidi" w:cstheme="majorBidi"/>
          <w:sz w:val="22"/>
          <w:szCs w:val="22"/>
        </w:rPr>
        <w:t>Glenoids</w:t>
      </w:r>
      <w:proofErr w:type="spellEnd"/>
      <w:r w:rsidRPr="00CA517A">
        <w:rPr>
          <w:rFonts w:asciiTheme="majorBidi" w:hAnsiTheme="majorBidi" w:cstheme="majorBidi"/>
          <w:sz w:val="22"/>
          <w:szCs w:val="22"/>
        </w:rPr>
        <w:t xml:space="preserve"> Leads to Medialization and Worsens Impingement on the Scapular Neck. </w:t>
      </w:r>
      <w:r w:rsidRPr="00CA517A">
        <w:rPr>
          <w:rFonts w:asciiTheme="majorBidi" w:hAnsiTheme="majorBidi" w:cstheme="majorBidi"/>
          <w:i/>
          <w:iCs/>
          <w:sz w:val="22"/>
          <w:szCs w:val="22"/>
        </w:rPr>
        <w:t xml:space="preserve">Seminars in Arthroplasty: JSES. </w:t>
      </w:r>
      <w:r w:rsidR="00795F75">
        <w:rPr>
          <w:rFonts w:asciiTheme="majorBidi" w:hAnsiTheme="majorBidi" w:cstheme="majorBidi"/>
          <w:sz w:val="22"/>
          <w:szCs w:val="22"/>
        </w:rPr>
        <w:t>2021; 31(3):541-551.</w:t>
      </w:r>
    </w:p>
    <w:p w14:paraId="43CB1D03" w14:textId="77777777" w:rsidR="005E7AEB" w:rsidRPr="005E7AEB" w:rsidRDefault="005E7AE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EDB4780" w14:textId="1B1D0810" w:rsidR="008F1B0E" w:rsidRPr="00CA517A" w:rsidRDefault="004F13F7"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Johnson P, Shishani Y, Ahmed S, </w:t>
      </w:r>
      <w:proofErr w:type="spellStart"/>
      <w:r>
        <w:rPr>
          <w:rFonts w:asciiTheme="majorBidi" w:hAnsiTheme="majorBidi" w:cstheme="majorBidi"/>
          <w:sz w:val="22"/>
          <w:szCs w:val="22"/>
        </w:rPr>
        <w:t>Gobezie</w:t>
      </w:r>
      <w:proofErr w:type="spellEnd"/>
      <w:r>
        <w:rPr>
          <w:rFonts w:asciiTheme="majorBidi" w:hAnsiTheme="majorBidi" w:cstheme="majorBidi"/>
          <w:sz w:val="22"/>
          <w:szCs w:val="22"/>
        </w:rPr>
        <w:t xml:space="preserve"> R, Lederman E. </w:t>
      </w:r>
      <w:r w:rsidRPr="004F13F7">
        <w:rPr>
          <w:rFonts w:asciiTheme="majorBidi" w:hAnsiTheme="majorBidi" w:cstheme="majorBidi"/>
          <w:sz w:val="22"/>
          <w:szCs w:val="22"/>
        </w:rPr>
        <w:t>Revision of Failed Reverse Shoulder Arthroplasty to Revision Reverse Shoulder Arthroplasty Leads to Significant Clinical and Functional Improvement</w:t>
      </w:r>
      <w:r>
        <w:rPr>
          <w:rFonts w:asciiTheme="majorBidi" w:hAnsiTheme="majorBidi" w:cstheme="majorBidi"/>
          <w:sz w:val="22"/>
          <w:szCs w:val="22"/>
        </w:rPr>
        <w:t xml:space="preserve">. </w:t>
      </w:r>
      <w:r>
        <w:rPr>
          <w:rFonts w:asciiTheme="majorBidi" w:hAnsiTheme="majorBidi" w:cstheme="majorBidi"/>
          <w:i/>
          <w:iCs/>
          <w:sz w:val="22"/>
          <w:szCs w:val="22"/>
        </w:rPr>
        <w:t xml:space="preserve">Seminars in Arthroplasty: JSES. </w:t>
      </w:r>
      <w:r w:rsidR="00A117BD">
        <w:rPr>
          <w:rFonts w:asciiTheme="majorBidi" w:hAnsiTheme="majorBidi" w:cstheme="majorBidi"/>
          <w:sz w:val="22"/>
          <w:szCs w:val="22"/>
        </w:rPr>
        <w:t>2021; 31(2):325-329.</w:t>
      </w:r>
    </w:p>
    <w:p w14:paraId="5EB202C0" w14:textId="77777777" w:rsidR="009E48DD" w:rsidRPr="005E7AEB" w:rsidRDefault="009E48DD"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29955374" w14:textId="1A32D4CD" w:rsidR="00F34143" w:rsidRPr="005E7AEB" w:rsidRDefault="009E48DD"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Martin JR, Campbell DH, Fernandes R, Amini M. Inferior Tilt of the Glenoid Leads to Medialization and Increases Impingement on the Scapular Neck in Reverse Shoulder Arthroplasty. </w:t>
      </w:r>
      <w:r w:rsidRPr="00CA517A">
        <w:rPr>
          <w:rFonts w:asciiTheme="majorBidi" w:hAnsiTheme="majorBidi" w:cstheme="majorBidi"/>
          <w:i/>
          <w:iCs/>
          <w:sz w:val="22"/>
          <w:szCs w:val="22"/>
        </w:rPr>
        <w:t xml:space="preserve">Journal of Shoulder and Elbow Surgery. </w:t>
      </w:r>
      <w:r>
        <w:rPr>
          <w:rFonts w:asciiTheme="majorBidi" w:hAnsiTheme="majorBidi" w:cstheme="majorBidi"/>
          <w:sz w:val="22"/>
          <w:szCs w:val="22"/>
        </w:rPr>
        <w:t>2021; 30(6):1273-1281.</w:t>
      </w:r>
    </w:p>
    <w:p w14:paraId="6977260F" w14:textId="77777777" w:rsidR="00EE0E93" w:rsidRPr="00CA517A" w:rsidRDefault="00EE0E93"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p>
    <w:p w14:paraId="1283AB52" w14:textId="5A531E5B" w:rsidR="00DC5063" w:rsidRPr="00CA517A" w:rsidRDefault="00DC5063"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Dehghan N. </w:t>
      </w:r>
      <w:r w:rsidRPr="00CA517A">
        <w:rPr>
          <w:rFonts w:asciiTheme="majorBidi" w:hAnsiTheme="majorBidi" w:cstheme="majorBidi"/>
          <w:bCs/>
          <w:sz w:val="22"/>
          <w:szCs w:val="22"/>
        </w:rPr>
        <w:t xml:space="preserve">Management of </w:t>
      </w:r>
      <w:proofErr w:type="spellStart"/>
      <w:r w:rsidRPr="00CA517A">
        <w:rPr>
          <w:rFonts w:asciiTheme="majorBidi" w:hAnsiTheme="majorBidi" w:cstheme="majorBidi"/>
          <w:bCs/>
          <w:sz w:val="22"/>
          <w:szCs w:val="22"/>
        </w:rPr>
        <w:t>Monteggia</w:t>
      </w:r>
      <w:proofErr w:type="spellEnd"/>
      <w:r w:rsidRPr="00CA517A">
        <w:rPr>
          <w:rFonts w:asciiTheme="majorBidi" w:hAnsiTheme="majorBidi" w:cstheme="majorBidi"/>
          <w:bCs/>
          <w:sz w:val="22"/>
          <w:szCs w:val="22"/>
        </w:rPr>
        <w:t xml:space="preserve"> Injuries in the Adult. </w:t>
      </w:r>
      <w:r w:rsidRPr="00CA517A">
        <w:rPr>
          <w:rFonts w:asciiTheme="majorBidi" w:hAnsiTheme="majorBidi" w:cstheme="majorBidi"/>
          <w:bCs/>
          <w:i/>
          <w:iCs/>
          <w:sz w:val="22"/>
          <w:szCs w:val="22"/>
        </w:rPr>
        <w:t xml:space="preserve">Hand Clinics. </w:t>
      </w:r>
      <w:r w:rsidRPr="00CA517A">
        <w:rPr>
          <w:rFonts w:asciiTheme="majorBidi" w:hAnsiTheme="majorBidi" w:cstheme="majorBidi"/>
          <w:bCs/>
          <w:sz w:val="22"/>
          <w:szCs w:val="22"/>
        </w:rPr>
        <w:t>2020; 36(4).</w:t>
      </w:r>
    </w:p>
    <w:p w14:paraId="210B4697" w14:textId="77777777" w:rsidR="00DC5063" w:rsidRPr="00CA517A" w:rsidRDefault="00DC5063"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551D5012" w14:textId="367AD35C" w:rsidR="00EE0E93" w:rsidRPr="00CA517A" w:rsidRDefault="00EE0E93"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Erickson B, Shishani Y, Bishop M, </w:t>
      </w: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Jones S, Romeo A, Lederman E, </w:t>
      </w:r>
      <w:proofErr w:type="spellStart"/>
      <w:r w:rsidRPr="00CA517A">
        <w:rPr>
          <w:rFonts w:asciiTheme="majorBidi" w:hAnsiTheme="majorBidi" w:cstheme="majorBidi"/>
          <w:sz w:val="22"/>
          <w:szCs w:val="22"/>
        </w:rPr>
        <w:t>Gobezie</w:t>
      </w:r>
      <w:proofErr w:type="spellEnd"/>
      <w:r w:rsidRPr="00CA517A">
        <w:rPr>
          <w:rFonts w:asciiTheme="majorBidi" w:hAnsiTheme="majorBidi" w:cstheme="majorBidi"/>
          <w:sz w:val="22"/>
          <w:szCs w:val="22"/>
        </w:rPr>
        <w:t xml:space="preserve"> R. Subscapularis Repair During Reverse Total Shoulder Arthroplasty Using a Stem-Based Double-Row Repair: Sonographic and Clinical Outcomes. </w:t>
      </w:r>
      <w:r w:rsidRPr="00CA517A">
        <w:rPr>
          <w:rFonts w:asciiTheme="majorBidi" w:hAnsiTheme="majorBidi" w:cstheme="majorBidi"/>
          <w:i/>
          <w:iCs/>
          <w:sz w:val="22"/>
          <w:szCs w:val="22"/>
        </w:rPr>
        <w:t xml:space="preserve">The Orthopedic Journal of Sports Medicine. </w:t>
      </w:r>
      <w:r w:rsidRPr="00CA517A">
        <w:rPr>
          <w:rFonts w:asciiTheme="majorBidi" w:hAnsiTheme="majorBidi" w:cstheme="majorBidi"/>
          <w:sz w:val="22"/>
          <w:szCs w:val="22"/>
        </w:rPr>
        <w:t>2020; 8(3).</w:t>
      </w:r>
    </w:p>
    <w:p w14:paraId="4BBEE259" w14:textId="77777777" w:rsidR="00A068DB" w:rsidRPr="00CA517A" w:rsidRDefault="00A068D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F4623F2" w14:textId="01CE1DBE" w:rsidR="00872FCE" w:rsidRPr="00CA517A" w:rsidRDefault="001554E5"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Delman C, </w:t>
      </w: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Campbell M, </w:t>
      </w:r>
      <w:proofErr w:type="spellStart"/>
      <w:r w:rsidRPr="00CA517A">
        <w:rPr>
          <w:rFonts w:asciiTheme="majorBidi" w:hAnsiTheme="majorBidi" w:cstheme="majorBidi"/>
          <w:sz w:val="22"/>
          <w:szCs w:val="22"/>
        </w:rPr>
        <w:t>Kreulen</w:t>
      </w:r>
      <w:proofErr w:type="spellEnd"/>
      <w:r w:rsidRPr="00CA517A">
        <w:rPr>
          <w:rFonts w:asciiTheme="majorBidi" w:hAnsiTheme="majorBidi" w:cstheme="majorBidi"/>
          <w:sz w:val="22"/>
          <w:szCs w:val="22"/>
        </w:rPr>
        <w:t xml:space="preserve"> C, Giza E. Flexible Fixation Technique for Lisfranc Injuries. </w:t>
      </w:r>
      <w:r w:rsidRPr="00CA517A">
        <w:rPr>
          <w:rFonts w:asciiTheme="majorBidi" w:hAnsiTheme="majorBidi" w:cstheme="majorBidi"/>
          <w:i/>
          <w:iCs/>
          <w:sz w:val="22"/>
          <w:szCs w:val="22"/>
        </w:rPr>
        <w:t>Foot and Ankle International</w:t>
      </w:r>
      <w:r w:rsidRPr="00CA517A">
        <w:rPr>
          <w:rFonts w:asciiTheme="majorBidi" w:hAnsiTheme="majorBidi" w:cstheme="majorBidi"/>
          <w:sz w:val="22"/>
          <w:szCs w:val="22"/>
        </w:rPr>
        <w:t xml:space="preserve">. </w:t>
      </w:r>
      <w:r w:rsidR="002D14DF" w:rsidRPr="00CA517A">
        <w:rPr>
          <w:rFonts w:asciiTheme="majorBidi" w:hAnsiTheme="majorBidi" w:cstheme="majorBidi"/>
          <w:sz w:val="22"/>
          <w:szCs w:val="22"/>
        </w:rPr>
        <w:t>2019</w:t>
      </w:r>
      <w:r w:rsidR="005F0B50" w:rsidRPr="00CA517A">
        <w:rPr>
          <w:rFonts w:asciiTheme="majorBidi" w:hAnsiTheme="majorBidi" w:cstheme="majorBidi"/>
          <w:sz w:val="22"/>
          <w:szCs w:val="22"/>
        </w:rPr>
        <w:t>; 40(11).</w:t>
      </w:r>
    </w:p>
    <w:p w14:paraId="29EF2965" w14:textId="7E084D79" w:rsidR="00F01394" w:rsidRPr="00CA517A" w:rsidRDefault="00F01394"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13A77F01" w14:textId="113B2FC9" w:rsidR="00C34252" w:rsidRPr="00CA517A" w:rsidRDefault="005A0054"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1782F5AA" wp14:editId="74CA030E">
                <wp:simplePos x="0" y="0"/>
                <wp:positionH relativeFrom="column">
                  <wp:posOffset>5652135</wp:posOffset>
                </wp:positionH>
                <wp:positionV relativeFrom="paragraph">
                  <wp:posOffset>184150</wp:posOffset>
                </wp:positionV>
                <wp:extent cx="1219200" cy="228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219200"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72E33B" w14:textId="77777777" w:rsidR="005A0054" w:rsidRDefault="005A0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82F5AA" id="_x0000_t202" coordsize="21600,21600" o:spt="202" path="m,l,21600r21600,l21600,xe">
                <v:stroke joinstyle="miter"/>
                <v:path gradientshapeok="t" o:connecttype="rect"/>
              </v:shapetype>
              <v:shape id="Text Box 1" o:spid="_x0000_s1026" type="#_x0000_t202" style="position:absolute;left:0;text-align:left;margin-left:445.05pt;margin-top:14.5pt;width:96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" filled="f" stroked="f">
                <v:textbox>
                  <w:txbxContent>
                    <w:p w14:paraId="6072E33B" w14:textId="77777777" w:rsidR="005A0054" w:rsidRDefault="005A0054"/>
                  </w:txbxContent>
                </v:textbox>
                <w10:wrap type="square"/>
              </v:shape>
            </w:pict>
          </mc:Fallback>
        </mc:AlternateContent>
      </w:r>
      <w:r w:rsidR="00B971F0" w:rsidRPr="00CA517A">
        <w:rPr>
          <w:rFonts w:asciiTheme="majorBidi" w:hAnsiTheme="majorBidi" w:cstheme="majorBidi"/>
          <w:b/>
          <w:bCs/>
          <w:sz w:val="22"/>
          <w:szCs w:val="22"/>
        </w:rPr>
        <w:t xml:space="preserve">Patel M, </w:t>
      </w:r>
      <w:r w:rsidR="00866608" w:rsidRPr="00CA517A">
        <w:rPr>
          <w:rFonts w:asciiTheme="majorBidi" w:hAnsiTheme="majorBidi" w:cstheme="majorBidi"/>
          <w:sz w:val="22"/>
          <w:szCs w:val="22"/>
        </w:rPr>
        <w:t xml:space="preserve">Lindsey RW, Padmanabha A, </w:t>
      </w:r>
      <w:proofErr w:type="spellStart"/>
      <w:r w:rsidR="00B971F0" w:rsidRPr="00CA517A">
        <w:rPr>
          <w:rFonts w:asciiTheme="majorBidi" w:hAnsiTheme="majorBidi" w:cstheme="majorBidi"/>
          <w:sz w:val="22"/>
          <w:szCs w:val="22"/>
        </w:rPr>
        <w:t>Carayannopoulos</w:t>
      </w:r>
      <w:proofErr w:type="spellEnd"/>
      <w:r w:rsidR="00B971F0" w:rsidRPr="00CA517A">
        <w:rPr>
          <w:rFonts w:asciiTheme="majorBidi" w:hAnsiTheme="majorBidi" w:cstheme="majorBidi"/>
          <w:sz w:val="22"/>
          <w:szCs w:val="22"/>
        </w:rPr>
        <w:t xml:space="preserve"> N. Simultaneous Bilateral Quadriceps Tendon Rupture with Remote, Short Term, Low-Dose Statin Use: A Case Report. </w:t>
      </w:r>
      <w:r w:rsidR="00B971F0" w:rsidRPr="00CA517A">
        <w:rPr>
          <w:rFonts w:asciiTheme="majorBidi" w:hAnsiTheme="majorBidi" w:cstheme="majorBidi"/>
          <w:i/>
          <w:iCs/>
          <w:sz w:val="22"/>
          <w:szCs w:val="22"/>
        </w:rPr>
        <w:t>Current Orthopedic</w:t>
      </w:r>
      <w:r w:rsidR="005E7AEB">
        <w:rPr>
          <w:rFonts w:asciiTheme="majorBidi" w:hAnsiTheme="majorBidi" w:cstheme="majorBidi"/>
          <w:i/>
          <w:iCs/>
          <w:sz w:val="22"/>
          <w:szCs w:val="22"/>
        </w:rPr>
        <w:t xml:space="preserve"> </w:t>
      </w:r>
      <w:r w:rsidR="00B971F0" w:rsidRPr="00CA517A">
        <w:rPr>
          <w:rFonts w:asciiTheme="majorBidi" w:hAnsiTheme="majorBidi" w:cstheme="majorBidi"/>
          <w:i/>
          <w:iCs/>
          <w:sz w:val="22"/>
          <w:szCs w:val="22"/>
        </w:rPr>
        <w:t xml:space="preserve">Practice. </w:t>
      </w:r>
      <w:r w:rsidR="00A57A0E" w:rsidRPr="00CA517A">
        <w:rPr>
          <w:rFonts w:asciiTheme="majorBidi" w:hAnsiTheme="majorBidi" w:cstheme="majorBidi"/>
          <w:sz w:val="22"/>
          <w:szCs w:val="22"/>
        </w:rPr>
        <w:t xml:space="preserve">2017; </w:t>
      </w:r>
      <w:r w:rsidR="00B971F0" w:rsidRPr="00CA517A">
        <w:rPr>
          <w:rFonts w:asciiTheme="majorBidi" w:hAnsiTheme="majorBidi" w:cstheme="majorBidi"/>
          <w:sz w:val="22"/>
          <w:szCs w:val="22"/>
        </w:rPr>
        <w:t>28(1).</w:t>
      </w:r>
    </w:p>
    <w:p w14:paraId="4A2269F4" w14:textId="77777777" w:rsidR="0026521F" w:rsidRPr="00CA517A" w:rsidRDefault="0026521F"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D434E5E" w14:textId="299A3B89" w:rsidR="0026521F" w:rsidRPr="00CA517A" w:rsidRDefault="0026521F"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roofErr w:type="spellStart"/>
      <w:r w:rsidRPr="00CA517A">
        <w:rPr>
          <w:rFonts w:asciiTheme="majorBidi" w:hAnsiTheme="majorBidi" w:cstheme="majorBidi"/>
          <w:sz w:val="22"/>
          <w:szCs w:val="22"/>
        </w:rPr>
        <w:t>Carayannopoulos</w:t>
      </w:r>
      <w:proofErr w:type="spellEnd"/>
      <w:r w:rsidRPr="00CA517A">
        <w:rPr>
          <w:rFonts w:asciiTheme="majorBidi" w:hAnsiTheme="majorBidi" w:cstheme="majorBidi"/>
          <w:sz w:val="22"/>
          <w:szCs w:val="22"/>
        </w:rPr>
        <w:t xml:space="preserve"> N, Olson S, </w:t>
      </w: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The Proximal Origin of the Gluteus Maximus: A Cadaveric Study. </w:t>
      </w:r>
      <w:r w:rsidRPr="00CA517A">
        <w:rPr>
          <w:rFonts w:asciiTheme="majorBidi" w:hAnsiTheme="majorBidi" w:cstheme="majorBidi"/>
          <w:i/>
          <w:iCs/>
          <w:sz w:val="22"/>
          <w:szCs w:val="22"/>
        </w:rPr>
        <w:t xml:space="preserve">Journal of Clinical and Experimental </w:t>
      </w:r>
      <w:proofErr w:type="spellStart"/>
      <w:r w:rsidRPr="00CA517A">
        <w:rPr>
          <w:rFonts w:asciiTheme="majorBidi" w:hAnsiTheme="majorBidi" w:cstheme="majorBidi"/>
          <w:i/>
          <w:iCs/>
          <w:sz w:val="22"/>
          <w:szCs w:val="22"/>
        </w:rPr>
        <w:t>Orthopaedics</w:t>
      </w:r>
      <w:proofErr w:type="spellEnd"/>
      <w:r w:rsidRPr="00CA517A">
        <w:rPr>
          <w:rFonts w:asciiTheme="majorBidi" w:hAnsiTheme="majorBidi" w:cstheme="majorBidi"/>
          <w:i/>
          <w:iCs/>
          <w:sz w:val="22"/>
          <w:szCs w:val="22"/>
        </w:rPr>
        <w:t xml:space="preserve">. </w:t>
      </w:r>
      <w:r w:rsidRPr="00CA517A">
        <w:rPr>
          <w:rFonts w:asciiTheme="majorBidi" w:hAnsiTheme="majorBidi" w:cstheme="majorBidi"/>
          <w:sz w:val="22"/>
          <w:szCs w:val="22"/>
        </w:rPr>
        <w:t>2017</w:t>
      </w:r>
      <w:r w:rsidR="00EE0E93" w:rsidRPr="00CA517A">
        <w:rPr>
          <w:rFonts w:asciiTheme="majorBidi" w:hAnsiTheme="majorBidi" w:cstheme="majorBidi"/>
          <w:sz w:val="22"/>
          <w:szCs w:val="22"/>
        </w:rPr>
        <w:t>;</w:t>
      </w:r>
      <w:r w:rsidRPr="00CA517A">
        <w:rPr>
          <w:rFonts w:asciiTheme="majorBidi" w:hAnsiTheme="majorBidi" w:cstheme="majorBidi"/>
          <w:sz w:val="22"/>
          <w:szCs w:val="22"/>
        </w:rPr>
        <w:t xml:space="preserve"> 3</w:t>
      </w:r>
      <w:r w:rsidR="00EE0E93" w:rsidRPr="00CA517A">
        <w:rPr>
          <w:rFonts w:asciiTheme="majorBidi" w:hAnsiTheme="majorBidi" w:cstheme="majorBidi"/>
          <w:sz w:val="22"/>
          <w:szCs w:val="22"/>
        </w:rPr>
        <w:t>(</w:t>
      </w:r>
      <w:r w:rsidRPr="00CA517A">
        <w:rPr>
          <w:rFonts w:asciiTheme="majorBidi" w:hAnsiTheme="majorBidi" w:cstheme="majorBidi"/>
          <w:sz w:val="22"/>
          <w:szCs w:val="22"/>
        </w:rPr>
        <w:t>29</w:t>
      </w:r>
      <w:r w:rsidR="00EE0E93" w:rsidRPr="00CA517A">
        <w:rPr>
          <w:rFonts w:asciiTheme="majorBidi" w:hAnsiTheme="majorBidi" w:cstheme="majorBidi"/>
          <w:sz w:val="22"/>
          <w:szCs w:val="22"/>
        </w:rPr>
        <w:t>)</w:t>
      </w:r>
      <w:r w:rsidRPr="00CA517A">
        <w:rPr>
          <w:rFonts w:asciiTheme="majorBidi" w:hAnsiTheme="majorBidi" w:cstheme="majorBidi"/>
          <w:sz w:val="22"/>
          <w:szCs w:val="22"/>
        </w:rPr>
        <w:t>.</w:t>
      </w:r>
    </w:p>
    <w:p w14:paraId="31B4FA5D" w14:textId="77777777" w:rsidR="00C34252" w:rsidRPr="00CA517A" w:rsidRDefault="00C34252"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DFECEE0" w14:textId="445904E9" w:rsidR="0026521F" w:rsidRPr="00CA517A" w:rsidRDefault="0026521F" w:rsidP="00507CA5">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sidRPr="00CA517A">
        <w:rPr>
          <w:rFonts w:asciiTheme="majorBidi" w:hAnsiTheme="majorBidi" w:cstheme="majorBidi"/>
          <w:b/>
          <w:bCs/>
          <w:sz w:val="22"/>
          <w:szCs w:val="22"/>
        </w:rPr>
        <w:t xml:space="preserve">Patel M, </w:t>
      </w:r>
      <w:proofErr w:type="spellStart"/>
      <w:r w:rsidRPr="00CA517A">
        <w:rPr>
          <w:rFonts w:asciiTheme="majorBidi" w:hAnsiTheme="majorBidi" w:cstheme="majorBidi"/>
          <w:sz w:val="22"/>
          <w:szCs w:val="22"/>
        </w:rPr>
        <w:t>Carayannopoulos</w:t>
      </w:r>
      <w:proofErr w:type="spellEnd"/>
      <w:r w:rsidRPr="00CA517A">
        <w:rPr>
          <w:rFonts w:asciiTheme="majorBidi" w:hAnsiTheme="majorBidi" w:cstheme="majorBidi"/>
          <w:sz w:val="22"/>
          <w:szCs w:val="22"/>
        </w:rPr>
        <w:t xml:space="preserve"> N. Hardware Failure and Nonunion Due to Chronic Propionibacterium Acnes Osteomyelitis of the Clavicle: A Case Report. </w:t>
      </w:r>
      <w:r w:rsidRPr="00CA517A">
        <w:rPr>
          <w:rFonts w:asciiTheme="majorBidi" w:hAnsiTheme="majorBidi" w:cstheme="majorBidi"/>
          <w:i/>
          <w:iCs/>
          <w:sz w:val="22"/>
          <w:szCs w:val="22"/>
        </w:rPr>
        <w:t>Translational Biomedicine.</w:t>
      </w:r>
      <w:r w:rsidRPr="00CA517A">
        <w:rPr>
          <w:rFonts w:asciiTheme="majorBidi" w:hAnsiTheme="majorBidi" w:cstheme="majorBidi"/>
          <w:sz w:val="22"/>
          <w:szCs w:val="22"/>
        </w:rPr>
        <w:t xml:space="preserve"> 2016; 7</w:t>
      </w:r>
      <w:r w:rsidR="00EE0E93" w:rsidRPr="00CA517A">
        <w:rPr>
          <w:rFonts w:asciiTheme="majorBidi" w:hAnsiTheme="majorBidi" w:cstheme="majorBidi"/>
          <w:sz w:val="22"/>
          <w:szCs w:val="22"/>
        </w:rPr>
        <w:t>(</w:t>
      </w:r>
      <w:r w:rsidRPr="00CA517A">
        <w:rPr>
          <w:rFonts w:asciiTheme="majorBidi" w:hAnsiTheme="majorBidi" w:cstheme="majorBidi"/>
          <w:sz w:val="22"/>
          <w:szCs w:val="22"/>
        </w:rPr>
        <w:t>4</w:t>
      </w:r>
      <w:r w:rsidR="00EE0E93" w:rsidRPr="00CA517A">
        <w:rPr>
          <w:rFonts w:asciiTheme="majorBidi" w:hAnsiTheme="majorBidi" w:cstheme="majorBidi"/>
          <w:sz w:val="22"/>
          <w:szCs w:val="22"/>
        </w:rPr>
        <w:t>)</w:t>
      </w:r>
      <w:r w:rsidRPr="00CA517A">
        <w:rPr>
          <w:rFonts w:asciiTheme="majorBidi" w:hAnsiTheme="majorBidi" w:cstheme="majorBidi"/>
          <w:sz w:val="22"/>
          <w:szCs w:val="22"/>
        </w:rPr>
        <w:t>.</w:t>
      </w:r>
    </w:p>
    <w:p w14:paraId="3482E920" w14:textId="06D9B941" w:rsidR="00217D3B" w:rsidRDefault="00217D3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p>
    <w:p w14:paraId="69A4A51D" w14:textId="77777777" w:rsidR="00507CA5" w:rsidRPr="00CA517A" w:rsidRDefault="00507CA5"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p>
    <w:p w14:paraId="2E83207E" w14:textId="64ACA391" w:rsidR="00507CA5" w:rsidRDefault="00507CA5"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r w:rsidRPr="00507CA5">
        <w:rPr>
          <w:rFonts w:asciiTheme="majorBidi" w:hAnsiTheme="majorBidi" w:cstheme="majorBidi"/>
          <w:b/>
          <w:bCs/>
          <w:iCs/>
          <w:u w:val="single"/>
        </w:rPr>
        <w:t>TEXTBOOK CHAPTERS</w:t>
      </w:r>
      <w:r w:rsidR="003D32C1">
        <w:rPr>
          <w:rFonts w:asciiTheme="majorBidi" w:hAnsiTheme="majorBidi" w:cstheme="majorBidi"/>
          <w:b/>
          <w:bCs/>
          <w:iCs/>
          <w:u w:val="single"/>
        </w:rPr>
        <w:t>, EDITORIALS</w:t>
      </w:r>
      <w:r w:rsidR="00754663">
        <w:rPr>
          <w:rFonts w:asciiTheme="majorBidi" w:hAnsiTheme="majorBidi" w:cstheme="majorBidi"/>
          <w:b/>
          <w:bCs/>
          <w:iCs/>
          <w:u w:val="single"/>
        </w:rPr>
        <w:t>, ONLINE ARTICLES</w:t>
      </w:r>
    </w:p>
    <w:p w14:paraId="762CCE28" w14:textId="77777777" w:rsidR="00DD0E99" w:rsidRPr="00507CA5" w:rsidRDefault="00DD0E99"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sz w:val="22"/>
          <w:szCs w:val="22"/>
          <w:u w:val="single"/>
        </w:rPr>
      </w:pPr>
    </w:p>
    <w:p w14:paraId="534562F2" w14:textId="3BC8BE8F" w:rsidR="000E7DF3" w:rsidRPr="000E7DF3" w:rsidRDefault="00260D63" w:rsidP="000E7DF3">
      <w:pPr>
        <w:pStyle w:val="desc"/>
        <w:numPr>
          <w:ilvl w:val="0"/>
          <w:numId w:val="26"/>
        </w:numPr>
        <w:spacing w:before="2" w:after="2"/>
        <w:rPr>
          <w:rFonts w:asciiTheme="majorBidi" w:hAnsiTheme="majorBidi" w:cstheme="majorBidi"/>
          <w:b/>
          <w:bCs/>
          <w:sz w:val="22"/>
          <w:szCs w:val="22"/>
        </w:rPr>
      </w:pPr>
      <w:r>
        <w:rPr>
          <w:rFonts w:asciiTheme="majorBidi" w:hAnsiTheme="majorBidi" w:cstheme="majorBidi"/>
          <w:sz w:val="22"/>
          <w:szCs w:val="22"/>
        </w:rPr>
        <w:t>Ricchetti ET</w:t>
      </w:r>
      <w:r w:rsidR="000E7DF3">
        <w:rPr>
          <w:rFonts w:asciiTheme="majorBidi" w:hAnsiTheme="majorBidi" w:cstheme="majorBidi"/>
          <w:b/>
          <w:bCs/>
          <w:sz w:val="22"/>
          <w:szCs w:val="22"/>
        </w:rPr>
        <w:t xml:space="preserve">, </w:t>
      </w:r>
      <w:proofErr w:type="spellStart"/>
      <w:r w:rsidR="000E7DF3">
        <w:rPr>
          <w:rFonts w:asciiTheme="majorBidi" w:hAnsiTheme="majorBidi" w:cstheme="majorBidi"/>
          <w:sz w:val="22"/>
          <w:szCs w:val="22"/>
        </w:rPr>
        <w:t>Sogbein</w:t>
      </w:r>
      <w:proofErr w:type="spellEnd"/>
      <w:r w:rsidR="000E7DF3">
        <w:rPr>
          <w:rFonts w:asciiTheme="majorBidi" w:hAnsiTheme="majorBidi" w:cstheme="majorBidi"/>
          <w:sz w:val="22"/>
          <w:szCs w:val="22"/>
        </w:rPr>
        <w:t xml:space="preserve"> O, Namdari S, </w:t>
      </w:r>
      <w:r>
        <w:rPr>
          <w:rFonts w:asciiTheme="majorBidi" w:hAnsiTheme="majorBidi" w:cstheme="majorBidi"/>
          <w:b/>
          <w:bCs/>
          <w:sz w:val="22"/>
          <w:szCs w:val="22"/>
        </w:rPr>
        <w:t>Patel M</w:t>
      </w:r>
      <w:r w:rsidR="000E7DF3">
        <w:rPr>
          <w:rFonts w:asciiTheme="majorBidi" w:hAnsiTheme="majorBidi" w:cstheme="majorBidi"/>
          <w:sz w:val="22"/>
          <w:szCs w:val="22"/>
        </w:rPr>
        <w:t xml:space="preserve">. </w:t>
      </w:r>
      <w:r w:rsidR="000E7DF3" w:rsidRPr="000E7DF3">
        <w:rPr>
          <w:rFonts w:asciiTheme="majorBidi" w:hAnsiTheme="majorBidi" w:cstheme="majorBidi"/>
          <w:sz w:val="22"/>
          <w:szCs w:val="22"/>
        </w:rPr>
        <w:t>Preventative Strategies &amp; Diagnostic Evaluation of Postoperative Infection Including PJI</w:t>
      </w:r>
      <w:r w:rsidR="000E7DF3">
        <w:rPr>
          <w:rFonts w:asciiTheme="majorBidi" w:hAnsiTheme="majorBidi" w:cstheme="majorBidi"/>
          <w:b/>
          <w:bCs/>
          <w:sz w:val="22"/>
          <w:szCs w:val="22"/>
        </w:rPr>
        <w:t xml:space="preserve">. </w:t>
      </w:r>
      <w:r w:rsidR="000E7DF3">
        <w:rPr>
          <w:rFonts w:asciiTheme="majorBidi" w:hAnsiTheme="majorBidi" w:cstheme="majorBidi"/>
          <w:sz w:val="22"/>
          <w:szCs w:val="22"/>
        </w:rPr>
        <w:t xml:space="preserve">In: </w:t>
      </w:r>
      <w:r w:rsidR="000E7DF3" w:rsidRPr="000E7DF3">
        <w:rPr>
          <w:rFonts w:asciiTheme="majorBidi" w:hAnsiTheme="majorBidi" w:cstheme="majorBidi"/>
          <w:sz w:val="22"/>
          <w:szCs w:val="22"/>
        </w:rPr>
        <w:t xml:space="preserve">Rockwood and Matsen's The Shoulder, 7th Ed. </w:t>
      </w:r>
      <w:r w:rsidR="000E7DF3">
        <w:rPr>
          <w:rFonts w:asciiTheme="majorBidi" w:hAnsiTheme="majorBidi" w:cstheme="majorBidi"/>
          <w:i/>
          <w:iCs/>
          <w:sz w:val="22"/>
          <w:szCs w:val="22"/>
        </w:rPr>
        <w:t>Pending Publication.</w:t>
      </w:r>
    </w:p>
    <w:p w14:paraId="0111A28C" w14:textId="77777777" w:rsidR="000E7DF3" w:rsidRPr="000E7DF3" w:rsidRDefault="000E7DF3" w:rsidP="000E7DF3">
      <w:pPr>
        <w:pStyle w:val="desc"/>
        <w:spacing w:before="2" w:after="2"/>
        <w:ind w:left="720"/>
        <w:rPr>
          <w:rFonts w:asciiTheme="majorBidi" w:hAnsiTheme="majorBidi" w:cstheme="majorBidi"/>
          <w:sz w:val="22"/>
          <w:szCs w:val="22"/>
        </w:rPr>
      </w:pPr>
    </w:p>
    <w:p w14:paraId="3B97817A" w14:textId="60A7C1CD" w:rsidR="000E7DF3" w:rsidRPr="000E7DF3" w:rsidRDefault="000E7DF3" w:rsidP="000E7DF3">
      <w:pPr>
        <w:pStyle w:val="desc"/>
        <w:numPr>
          <w:ilvl w:val="0"/>
          <w:numId w:val="26"/>
        </w:numPr>
        <w:spacing w:before="2" w:after="2"/>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Dehghan N. Upper Extremity Trauma. In: </w:t>
      </w:r>
      <w:r w:rsidRPr="000E7DF3">
        <w:rPr>
          <w:rFonts w:asciiTheme="majorBidi" w:hAnsiTheme="majorBidi" w:cstheme="majorBidi"/>
          <w:sz w:val="22"/>
          <w:szCs w:val="22"/>
        </w:rPr>
        <w:t>OKU15.</w:t>
      </w:r>
      <w:r>
        <w:rPr>
          <w:rFonts w:asciiTheme="majorBidi" w:hAnsiTheme="majorBidi" w:cstheme="majorBidi"/>
          <w:i/>
          <w:iCs/>
          <w:sz w:val="22"/>
          <w:szCs w:val="22"/>
        </w:rPr>
        <w:t xml:space="preserve"> Pending publication.</w:t>
      </w:r>
    </w:p>
    <w:p w14:paraId="53C963D6" w14:textId="77777777" w:rsidR="000E7DF3" w:rsidRDefault="000E7DF3" w:rsidP="000E7DF3">
      <w:pPr>
        <w:pStyle w:val="desc"/>
        <w:spacing w:before="2" w:after="2"/>
        <w:rPr>
          <w:rFonts w:asciiTheme="majorBidi" w:hAnsiTheme="majorBidi" w:cstheme="majorBidi"/>
          <w:sz w:val="22"/>
          <w:szCs w:val="22"/>
        </w:rPr>
      </w:pPr>
    </w:p>
    <w:p w14:paraId="2097F808" w14:textId="697C8219" w:rsidR="000E7DF3" w:rsidRPr="000E7DF3" w:rsidRDefault="000E7DF3" w:rsidP="000E7DF3">
      <w:pPr>
        <w:pStyle w:val="desc"/>
        <w:numPr>
          <w:ilvl w:val="0"/>
          <w:numId w:val="26"/>
        </w:numPr>
        <w:spacing w:before="2" w:after="2"/>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Cogan C, Ho J, Iannotti JP, Entezari V, Ricchetti ET. Shoulder Arthritis and Arthroplasty. In: </w:t>
      </w:r>
      <w:r w:rsidRPr="000E7DF3">
        <w:rPr>
          <w:rFonts w:asciiTheme="majorBidi" w:hAnsiTheme="majorBidi" w:cstheme="majorBidi"/>
          <w:sz w:val="22"/>
          <w:szCs w:val="22"/>
        </w:rPr>
        <w:t>OKU15</w:t>
      </w:r>
      <w:r>
        <w:rPr>
          <w:rFonts w:asciiTheme="majorBidi" w:hAnsiTheme="majorBidi" w:cstheme="majorBidi"/>
          <w:i/>
          <w:iCs/>
          <w:sz w:val="22"/>
          <w:szCs w:val="22"/>
        </w:rPr>
        <w:t>. Pending Publication.</w:t>
      </w:r>
    </w:p>
    <w:p w14:paraId="2DAD170F" w14:textId="77777777" w:rsidR="000E7DF3" w:rsidRPr="00E17CED" w:rsidRDefault="000E7DF3" w:rsidP="000E7DF3">
      <w:pPr>
        <w:pStyle w:val="desc"/>
        <w:spacing w:before="2" w:after="2"/>
        <w:rPr>
          <w:rFonts w:asciiTheme="majorBidi" w:hAnsiTheme="majorBidi" w:cstheme="majorBidi"/>
          <w:sz w:val="22"/>
          <w:szCs w:val="22"/>
        </w:rPr>
      </w:pPr>
    </w:p>
    <w:p w14:paraId="113A1DA9" w14:textId="575C42B6" w:rsidR="003D32C1" w:rsidRPr="00754663" w:rsidRDefault="003D32C1" w:rsidP="000C475F">
      <w:pPr>
        <w:pStyle w:val="desc"/>
        <w:numPr>
          <w:ilvl w:val="0"/>
          <w:numId w:val="26"/>
        </w:numPr>
        <w:spacing w:before="2" w:after="2"/>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Amini MH. </w:t>
      </w:r>
      <w:r w:rsidR="000E7DF3">
        <w:rPr>
          <w:rFonts w:asciiTheme="majorBidi" w:hAnsiTheme="majorBidi" w:cstheme="majorBidi"/>
          <w:sz w:val="22"/>
          <w:szCs w:val="22"/>
        </w:rPr>
        <w:t xml:space="preserve">Editorial Commentary: </w:t>
      </w:r>
      <w:r w:rsidRPr="003D32C1">
        <w:rPr>
          <w:rFonts w:asciiTheme="majorBidi" w:hAnsiTheme="majorBidi" w:cstheme="majorBidi"/>
          <w:sz w:val="22"/>
          <w:szCs w:val="22"/>
        </w:rPr>
        <w:t>One Year Is Enough to Know the Short-Term Outcomes of Arthroscopic Rotator Cuff Repair, But What Happens to the Sugaya III Tendon After a Year</w:t>
      </w:r>
      <w:r w:rsidR="000E7DF3">
        <w:rPr>
          <w:rFonts w:asciiTheme="majorBidi" w:hAnsiTheme="majorBidi" w:cstheme="majorBidi"/>
          <w:sz w:val="22"/>
          <w:szCs w:val="22"/>
        </w:rPr>
        <w:t>.</w:t>
      </w:r>
      <w:r w:rsidR="000E7DF3">
        <w:rPr>
          <w:rFonts w:asciiTheme="majorBidi" w:hAnsiTheme="majorBidi" w:cstheme="majorBidi"/>
          <w:i/>
          <w:iCs/>
          <w:sz w:val="22"/>
          <w:szCs w:val="22"/>
        </w:rPr>
        <w:t xml:space="preserve"> </w:t>
      </w:r>
      <w:r w:rsidR="000E7DF3" w:rsidRPr="000E7DF3">
        <w:rPr>
          <w:rFonts w:asciiTheme="majorBidi" w:hAnsiTheme="majorBidi" w:cstheme="majorBidi"/>
          <w:sz w:val="22"/>
          <w:szCs w:val="22"/>
        </w:rPr>
        <w:t>In:</w:t>
      </w:r>
      <w:r w:rsidRPr="000E7DF3">
        <w:rPr>
          <w:rFonts w:asciiTheme="majorBidi" w:hAnsiTheme="majorBidi" w:cstheme="majorBidi"/>
          <w:sz w:val="22"/>
          <w:szCs w:val="22"/>
        </w:rPr>
        <w:t xml:space="preserve"> Arthroscopy</w:t>
      </w:r>
      <w:r w:rsidR="00E17CED">
        <w:rPr>
          <w:rFonts w:asciiTheme="majorBidi" w:hAnsiTheme="majorBidi" w:cstheme="majorBidi"/>
          <w:i/>
          <w:iCs/>
          <w:sz w:val="22"/>
          <w:szCs w:val="22"/>
        </w:rPr>
        <w:t>.</w:t>
      </w:r>
      <w:r w:rsidR="000E7DF3">
        <w:rPr>
          <w:rFonts w:asciiTheme="majorBidi" w:hAnsiTheme="majorBidi" w:cstheme="majorBidi"/>
          <w:i/>
          <w:iCs/>
          <w:sz w:val="22"/>
          <w:szCs w:val="22"/>
        </w:rPr>
        <w:t xml:space="preserve"> </w:t>
      </w:r>
    </w:p>
    <w:p w14:paraId="4718059F" w14:textId="77777777" w:rsidR="00754663" w:rsidRDefault="00754663" w:rsidP="00754663">
      <w:pPr>
        <w:pStyle w:val="ListParagraph"/>
        <w:rPr>
          <w:rFonts w:asciiTheme="majorBidi" w:hAnsiTheme="majorBidi" w:cstheme="majorBidi"/>
          <w:sz w:val="22"/>
          <w:szCs w:val="22"/>
        </w:rPr>
      </w:pPr>
    </w:p>
    <w:p w14:paraId="39067089" w14:textId="09782400" w:rsidR="00754663" w:rsidRDefault="00754663" w:rsidP="000C475F">
      <w:pPr>
        <w:pStyle w:val="desc"/>
        <w:numPr>
          <w:ilvl w:val="0"/>
          <w:numId w:val="26"/>
        </w:numPr>
        <w:spacing w:before="2" w:after="2"/>
        <w:rPr>
          <w:rFonts w:asciiTheme="majorBidi" w:hAnsiTheme="majorBidi" w:cstheme="majorBidi"/>
          <w:sz w:val="22"/>
          <w:szCs w:val="22"/>
        </w:rPr>
      </w:pPr>
      <w:r>
        <w:rPr>
          <w:rFonts w:asciiTheme="majorBidi" w:hAnsiTheme="majorBidi" w:cstheme="majorBidi"/>
          <w:sz w:val="22"/>
          <w:szCs w:val="22"/>
        </w:rPr>
        <w:t xml:space="preserve">Dehghan N, </w:t>
      </w:r>
      <w:r>
        <w:rPr>
          <w:rFonts w:asciiTheme="majorBidi" w:hAnsiTheme="majorBidi" w:cstheme="majorBidi"/>
          <w:b/>
          <w:bCs/>
          <w:sz w:val="22"/>
          <w:szCs w:val="22"/>
        </w:rPr>
        <w:t>Patel M</w:t>
      </w:r>
      <w:r>
        <w:rPr>
          <w:rFonts w:asciiTheme="majorBidi" w:hAnsiTheme="majorBidi" w:cstheme="majorBidi"/>
          <w:sz w:val="22"/>
          <w:szCs w:val="22"/>
        </w:rPr>
        <w:t xml:space="preserve">, Patel M. Periprosthetic Humeral Fractures. </w:t>
      </w:r>
      <w:proofErr w:type="spellStart"/>
      <w:r>
        <w:rPr>
          <w:rFonts w:asciiTheme="majorBidi" w:hAnsiTheme="majorBidi" w:cstheme="majorBidi"/>
          <w:i/>
          <w:iCs/>
          <w:sz w:val="22"/>
          <w:szCs w:val="22"/>
        </w:rPr>
        <w:t>OrthopedicsToday</w:t>
      </w:r>
      <w:proofErr w:type="spellEnd"/>
      <w:r>
        <w:rPr>
          <w:rFonts w:asciiTheme="majorBidi" w:hAnsiTheme="majorBidi" w:cstheme="majorBidi"/>
          <w:i/>
          <w:iCs/>
          <w:sz w:val="22"/>
          <w:szCs w:val="22"/>
        </w:rPr>
        <w:t xml:space="preserve">. </w:t>
      </w:r>
      <w:r w:rsidR="00E068EF">
        <w:rPr>
          <w:rFonts w:asciiTheme="majorBidi" w:hAnsiTheme="majorBidi" w:cstheme="majorBidi"/>
          <w:i/>
          <w:iCs/>
          <w:sz w:val="22"/>
          <w:szCs w:val="22"/>
        </w:rPr>
        <w:t>Aug 2025.</w:t>
      </w:r>
    </w:p>
    <w:p w14:paraId="16474FEF" w14:textId="77777777" w:rsidR="003D32C1" w:rsidRDefault="003D32C1" w:rsidP="003D32C1">
      <w:pPr>
        <w:pStyle w:val="desc"/>
        <w:spacing w:before="2" w:after="2"/>
        <w:ind w:left="720"/>
        <w:rPr>
          <w:rFonts w:asciiTheme="majorBidi" w:hAnsiTheme="majorBidi" w:cstheme="majorBidi"/>
          <w:sz w:val="22"/>
          <w:szCs w:val="22"/>
        </w:rPr>
      </w:pPr>
    </w:p>
    <w:p w14:paraId="07DF89ED" w14:textId="6A889EF7" w:rsidR="00EE370F" w:rsidRPr="00EE370F" w:rsidRDefault="00EE370F" w:rsidP="000C475F">
      <w:pPr>
        <w:pStyle w:val="desc"/>
        <w:numPr>
          <w:ilvl w:val="0"/>
          <w:numId w:val="26"/>
        </w:numPr>
        <w:spacing w:before="2" w:after="2"/>
        <w:rPr>
          <w:rFonts w:asciiTheme="majorBidi" w:hAnsiTheme="majorBidi" w:cstheme="majorBidi"/>
          <w:sz w:val="22"/>
          <w:szCs w:val="22"/>
        </w:rPr>
      </w:pPr>
      <w:r>
        <w:rPr>
          <w:rFonts w:asciiTheme="majorBidi" w:hAnsiTheme="majorBidi" w:cstheme="majorBidi"/>
          <w:sz w:val="22"/>
          <w:szCs w:val="22"/>
        </w:rPr>
        <w:lastRenderedPageBreak/>
        <w:t xml:space="preserve">Cogan C, </w:t>
      </w:r>
      <w:r>
        <w:rPr>
          <w:rFonts w:asciiTheme="majorBidi" w:hAnsiTheme="majorBidi" w:cstheme="majorBidi"/>
          <w:b/>
          <w:bCs/>
          <w:sz w:val="22"/>
          <w:szCs w:val="22"/>
        </w:rPr>
        <w:t xml:space="preserve">Patel M, </w:t>
      </w:r>
      <w:r>
        <w:rPr>
          <w:rFonts w:asciiTheme="majorBidi" w:hAnsiTheme="majorBidi" w:cstheme="majorBidi"/>
          <w:sz w:val="22"/>
          <w:szCs w:val="22"/>
        </w:rPr>
        <w:t>Ricchetti E. Reconstructive Procedures of Articular Cartilage Defects. In: Paris Shoulder Course Textbook. 2024.</w:t>
      </w:r>
    </w:p>
    <w:p w14:paraId="1297D825" w14:textId="77777777" w:rsidR="00EE370F" w:rsidRPr="00EE370F" w:rsidRDefault="00EE370F" w:rsidP="00EE370F">
      <w:pPr>
        <w:pStyle w:val="desc"/>
        <w:spacing w:before="2" w:after="2"/>
        <w:ind w:left="720"/>
        <w:rPr>
          <w:rFonts w:asciiTheme="majorBidi" w:hAnsiTheme="majorBidi" w:cstheme="majorBidi"/>
          <w:sz w:val="22"/>
          <w:szCs w:val="22"/>
        </w:rPr>
      </w:pPr>
    </w:p>
    <w:p w14:paraId="174C508D" w14:textId="25BB0411" w:rsidR="00452139" w:rsidRDefault="00452139" w:rsidP="000C475F">
      <w:pPr>
        <w:pStyle w:val="desc"/>
        <w:numPr>
          <w:ilvl w:val="0"/>
          <w:numId w:val="26"/>
        </w:numPr>
        <w:spacing w:before="2" w:after="2"/>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McKee MD. </w:t>
      </w:r>
      <w:r w:rsidRPr="00452139">
        <w:rPr>
          <w:rFonts w:asciiTheme="majorBidi" w:hAnsiTheme="majorBidi" w:cstheme="majorBidi"/>
          <w:sz w:val="22"/>
          <w:szCs w:val="22"/>
        </w:rPr>
        <w:t>Distal Third Clavicle Fractures: Open Reduction and Internal Fixation</w:t>
      </w:r>
      <w:r>
        <w:rPr>
          <w:rFonts w:asciiTheme="majorBidi" w:hAnsiTheme="majorBidi" w:cstheme="majorBidi"/>
          <w:sz w:val="22"/>
          <w:szCs w:val="22"/>
        </w:rPr>
        <w:t>. In: G Williams, M Ramsey Eds, Master Techniques in Orthopedic Surgery: The Shoulder, 4</w:t>
      </w:r>
      <w:r w:rsidRPr="00452139">
        <w:rPr>
          <w:rFonts w:asciiTheme="majorBidi" w:hAnsiTheme="majorBidi" w:cstheme="majorBidi"/>
          <w:sz w:val="22"/>
          <w:szCs w:val="22"/>
          <w:vertAlign w:val="superscript"/>
        </w:rPr>
        <w:t>th</w:t>
      </w:r>
      <w:r>
        <w:rPr>
          <w:rFonts w:asciiTheme="majorBidi" w:hAnsiTheme="majorBidi" w:cstheme="majorBidi"/>
          <w:sz w:val="22"/>
          <w:szCs w:val="22"/>
        </w:rPr>
        <w:t xml:space="preserve"> Edition. Chapter 3. </w:t>
      </w:r>
    </w:p>
    <w:p w14:paraId="4862CB4E" w14:textId="77777777" w:rsidR="00452139" w:rsidRDefault="00452139" w:rsidP="00452139">
      <w:pPr>
        <w:pStyle w:val="desc"/>
        <w:spacing w:before="2" w:after="2"/>
        <w:rPr>
          <w:rFonts w:asciiTheme="majorBidi" w:hAnsiTheme="majorBidi" w:cstheme="majorBidi"/>
          <w:sz w:val="22"/>
          <w:szCs w:val="22"/>
        </w:rPr>
      </w:pPr>
    </w:p>
    <w:p w14:paraId="0E31DA6A" w14:textId="54C150F9" w:rsidR="00DF37D4" w:rsidRPr="00DF37D4" w:rsidRDefault="00DF37D4" w:rsidP="000C475F">
      <w:pPr>
        <w:pStyle w:val="desc"/>
        <w:numPr>
          <w:ilvl w:val="0"/>
          <w:numId w:val="26"/>
        </w:numPr>
        <w:spacing w:before="2" w:after="2"/>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Lederman E, McKee M. </w:t>
      </w:r>
      <w:r w:rsidRPr="00DF37D4">
        <w:rPr>
          <w:rFonts w:asciiTheme="majorBidi" w:hAnsiTheme="majorBidi" w:cstheme="majorBidi"/>
          <w:sz w:val="22"/>
          <w:szCs w:val="22"/>
        </w:rPr>
        <w:t xml:space="preserve">Open Reduction and Internal Fixation of Acromion Fracture After Reverse Shoulder Arthroplasty </w:t>
      </w:r>
      <w:proofErr w:type="gramStart"/>
      <w:r w:rsidRPr="00DF37D4">
        <w:rPr>
          <w:rFonts w:asciiTheme="majorBidi" w:hAnsiTheme="majorBidi" w:cstheme="majorBidi"/>
          <w:sz w:val="22"/>
          <w:szCs w:val="22"/>
        </w:rPr>
        <w:t>With</w:t>
      </w:r>
      <w:proofErr w:type="gramEnd"/>
      <w:r w:rsidRPr="00DF37D4">
        <w:rPr>
          <w:rFonts w:asciiTheme="majorBidi" w:hAnsiTheme="majorBidi" w:cstheme="majorBidi"/>
          <w:sz w:val="22"/>
          <w:szCs w:val="22"/>
        </w:rPr>
        <w:t xml:space="preserve"> Perpendicular Plating</w:t>
      </w:r>
      <w:r>
        <w:rPr>
          <w:rFonts w:asciiTheme="majorBidi" w:hAnsiTheme="majorBidi" w:cstheme="majorBidi"/>
          <w:sz w:val="22"/>
          <w:szCs w:val="22"/>
        </w:rPr>
        <w:t xml:space="preserve">. </w:t>
      </w:r>
      <w:proofErr w:type="spellStart"/>
      <w:r>
        <w:rPr>
          <w:rFonts w:asciiTheme="majorBidi" w:hAnsiTheme="majorBidi" w:cstheme="majorBidi"/>
          <w:i/>
          <w:iCs/>
          <w:sz w:val="22"/>
          <w:szCs w:val="22"/>
        </w:rPr>
        <w:t>Orthopedics</w:t>
      </w:r>
      <w:r w:rsidR="000A284E">
        <w:rPr>
          <w:rFonts w:asciiTheme="majorBidi" w:hAnsiTheme="majorBidi" w:cstheme="majorBidi"/>
          <w:i/>
          <w:iCs/>
          <w:sz w:val="22"/>
          <w:szCs w:val="22"/>
        </w:rPr>
        <w:t>T</w:t>
      </w:r>
      <w:r>
        <w:rPr>
          <w:rFonts w:asciiTheme="majorBidi" w:hAnsiTheme="majorBidi" w:cstheme="majorBidi"/>
          <w:i/>
          <w:iCs/>
          <w:sz w:val="22"/>
          <w:szCs w:val="22"/>
        </w:rPr>
        <w:t>oday</w:t>
      </w:r>
      <w:proofErr w:type="spellEnd"/>
      <w:r>
        <w:rPr>
          <w:rFonts w:asciiTheme="majorBidi" w:hAnsiTheme="majorBidi" w:cstheme="majorBidi"/>
          <w:i/>
          <w:iCs/>
          <w:sz w:val="22"/>
          <w:szCs w:val="22"/>
        </w:rPr>
        <w:t>.</w:t>
      </w:r>
      <w:r>
        <w:rPr>
          <w:rFonts w:asciiTheme="majorBidi" w:hAnsiTheme="majorBidi" w:cstheme="majorBidi"/>
          <w:sz w:val="22"/>
          <w:szCs w:val="22"/>
        </w:rPr>
        <w:t xml:space="preserve"> </w:t>
      </w:r>
      <w:r w:rsidR="002F5A14" w:rsidRPr="002F5A14">
        <w:rPr>
          <w:rFonts w:asciiTheme="majorBidi" w:hAnsiTheme="majorBidi" w:cstheme="majorBidi"/>
          <w:sz w:val="22"/>
          <w:szCs w:val="22"/>
        </w:rPr>
        <w:t>Oct 2022</w:t>
      </w:r>
      <w:r>
        <w:rPr>
          <w:rFonts w:asciiTheme="majorBidi" w:hAnsiTheme="majorBidi" w:cstheme="majorBidi"/>
          <w:b/>
          <w:bCs/>
          <w:sz w:val="22"/>
          <w:szCs w:val="22"/>
        </w:rPr>
        <w:t>.</w:t>
      </w:r>
    </w:p>
    <w:p w14:paraId="49D1D6DA" w14:textId="77777777" w:rsidR="00DF37D4" w:rsidRPr="008C4ACF" w:rsidRDefault="00DF37D4" w:rsidP="00DF37D4">
      <w:pPr>
        <w:pStyle w:val="desc"/>
        <w:spacing w:before="2" w:after="2"/>
        <w:ind w:left="720"/>
        <w:rPr>
          <w:rFonts w:asciiTheme="majorBidi" w:hAnsiTheme="majorBidi" w:cstheme="majorBidi"/>
          <w:sz w:val="22"/>
          <w:szCs w:val="22"/>
        </w:rPr>
      </w:pPr>
    </w:p>
    <w:p w14:paraId="3EF55D64" w14:textId="685F14F2" w:rsidR="000C475F" w:rsidRPr="008C4ACF" w:rsidRDefault="008C4ACF" w:rsidP="008C4ACF">
      <w:pPr>
        <w:pStyle w:val="desc"/>
        <w:numPr>
          <w:ilvl w:val="0"/>
          <w:numId w:val="26"/>
        </w:numPr>
        <w:spacing w:before="2" w:after="2"/>
        <w:rPr>
          <w:rFonts w:asciiTheme="majorBidi" w:hAnsiTheme="majorBidi" w:cstheme="majorBidi"/>
          <w:sz w:val="22"/>
          <w:szCs w:val="22"/>
        </w:rPr>
      </w:pPr>
      <w:proofErr w:type="spellStart"/>
      <w:r w:rsidRPr="008C4ACF">
        <w:rPr>
          <w:rFonts w:asciiTheme="majorBidi" w:hAnsiTheme="majorBidi" w:cstheme="majorBidi"/>
          <w:sz w:val="22"/>
          <w:szCs w:val="22"/>
        </w:rPr>
        <w:t>Lawendy</w:t>
      </w:r>
      <w:proofErr w:type="spellEnd"/>
      <w:r>
        <w:rPr>
          <w:rFonts w:asciiTheme="majorBidi" w:hAnsiTheme="majorBidi" w:cstheme="majorBidi"/>
          <w:sz w:val="22"/>
          <w:szCs w:val="22"/>
        </w:rPr>
        <w:t xml:space="preserve"> AR</w:t>
      </w:r>
      <w:r w:rsidRPr="008C4ACF">
        <w:rPr>
          <w:rFonts w:asciiTheme="majorBidi" w:hAnsiTheme="majorBidi" w:cstheme="majorBidi"/>
          <w:sz w:val="22"/>
          <w:szCs w:val="22"/>
        </w:rPr>
        <w:t xml:space="preserve">, </w:t>
      </w:r>
      <w:proofErr w:type="spellStart"/>
      <w:r w:rsidRPr="008C4ACF">
        <w:rPr>
          <w:rFonts w:asciiTheme="majorBidi" w:hAnsiTheme="majorBidi" w:cstheme="majorBidi"/>
          <w:sz w:val="22"/>
          <w:szCs w:val="22"/>
        </w:rPr>
        <w:t>Kapilow</w:t>
      </w:r>
      <w:proofErr w:type="spellEnd"/>
      <w:r w:rsidRPr="008C4ACF">
        <w:rPr>
          <w:rFonts w:asciiTheme="majorBidi" w:hAnsiTheme="majorBidi" w:cstheme="majorBidi"/>
          <w:sz w:val="22"/>
          <w:szCs w:val="22"/>
        </w:rPr>
        <w:t xml:space="preserve"> </w:t>
      </w:r>
      <w:r>
        <w:rPr>
          <w:rFonts w:asciiTheme="majorBidi" w:hAnsiTheme="majorBidi" w:cstheme="majorBidi"/>
          <w:sz w:val="22"/>
          <w:szCs w:val="22"/>
        </w:rPr>
        <w:t>J</w:t>
      </w:r>
      <w:r w:rsidRPr="008C4ACF">
        <w:rPr>
          <w:rFonts w:asciiTheme="majorBidi" w:hAnsiTheme="majorBidi" w:cstheme="majorBidi"/>
          <w:sz w:val="22"/>
          <w:szCs w:val="22"/>
        </w:rPr>
        <w:t xml:space="preserve">, Schaffer </w:t>
      </w:r>
      <w:r>
        <w:rPr>
          <w:rFonts w:asciiTheme="majorBidi" w:hAnsiTheme="majorBidi" w:cstheme="majorBidi"/>
          <w:sz w:val="22"/>
          <w:szCs w:val="22"/>
        </w:rPr>
        <w:t>NE</w:t>
      </w:r>
      <w:r w:rsidRPr="008C4ACF">
        <w:rPr>
          <w:rFonts w:asciiTheme="majorBidi" w:hAnsiTheme="majorBidi" w:cstheme="majorBidi"/>
          <w:sz w:val="22"/>
          <w:szCs w:val="22"/>
        </w:rPr>
        <w:t xml:space="preserve">, </w:t>
      </w:r>
      <w:proofErr w:type="spellStart"/>
      <w:r w:rsidRPr="008C4ACF">
        <w:rPr>
          <w:rFonts w:asciiTheme="majorBidi" w:hAnsiTheme="majorBidi" w:cstheme="majorBidi"/>
          <w:sz w:val="22"/>
          <w:szCs w:val="22"/>
        </w:rPr>
        <w:t>Obremskey</w:t>
      </w:r>
      <w:proofErr w:type="spellEnd"/>
      <w:r w:rsidRPr="008C4ACF">
        <w:rPr>
          <w:rFonts w:asciiTheme="majorBidi" w:hAnsiTheme="majorBidi" w:cstheme="majorBidi"/>
          <w:sz w:val="22"/>
          <w:szCs w:val="22"/>
        </w:rPr>
        <w:t xml:space="preserve"> </w:t>
      </w:r>
      <w:r>
        <w:rPr>
          <w:rFonts w:asciiTheme="majorBidi" w:hAnsiTheme="majorBidi" w:cstheme="majorBidi"/>
          <w:sz w:val="22"/>
          <w:szCs w:val="22"/>
        </w:rPr>
        <w:t>WT</w:t>
      </w:r>
      <w:r w:rsidRPr="008C4ACF">
        <w:rPr>
          <w:rFonts w:asciiTheme="majorBidi" w:hAnsiTheme="majorBidi" w:cstheme="majorBidi"/>
          <w:sz w:val="22"/>
          <w:szCs w:val="22"/>
        </w:rPr>
        <w:t xml:space="preserve">, </w:t>
      </w:r>
      <w:r w:rsidRPr="008C4ACF">
        <w:rPr>
          <w:rFonts w:asciiTheme="majorBidi" w:hAnsiTheme="majorBidi" w:cstheme="majorBidi"/>
          <w:b/>
          <w:bCs/>
          <w:sz w:val="22"/>
          <w:szCs w:val="22"/>
        </w:rPr>
        <w:t>Patel M</w:t>
      </w:r>
      <w:r>
        <w:rPr>
          <w:rFonts w:asciiTheme="majorBidi" w:hAnsiTheme="majorBidi" w:cstheme="majorBidi"/>
          <w:b/>
          <w:bCs/>
          <w:sz w:val="22"/>
          <w:szCs w:val="22"/>
        </w:rPr>
        <w:t>,</w:t>
      </w:r>
      <w:r w:rsidRPr="008C4ACF">
        <w:rPr>
          <w:rFonts w:asciiTheme="majorBidi" w:hAnsiTheme="majorBidi" w:cstheme="majorBidi"/>
          <w:sz w:val="22"/>
          <w:szCs w:val="22"/>
        </w:rPr>
        <w:t xml:space="preserve"> </w:t>
      </w:r>
      <w:proofErr w:type="spellStart"/>
      <w:r w:rsidRPr="008C4ACF">
        <w:rPr>
          <w:rFonts w:asciiTheme="majorBidi" w:hAnsiTheme="majorBidi" w:cstheme="majorBidi"/>
          <w:sz w:val="22"/>
          <w:szCs w:val="22"/>
        </w:rPr>
        <w:t>Schemitsch</w:t>
      </w:r>
      <w:proofErr w:type="spellEnd"/>
      <w:r>
        <w:rPr>
          <w:rFonts w:asciiTheme="majorBidi" w:hAnsiTheme="majorBidi" w:cstheme="majorBidi"/>
          <w:sz w:val="22"/>
          <w:szCs w:val="22"/>
        </w:rPr>
        <w:t xml:space="preserve"> GW</w:t>
      </w:r>
      <w:r w:rsidRPr="008C4ACF">
        <w:rPr>
          <w:rFonts w:asciiTheme="majorBidi" w:hAnsiTheme="majorBidi" w:cstheme="majorBidi"/>
          <w:sz w:val="22"/>
          <w:szCs w:val="22"/>
        </w:rPr>
        <w:t>, McKee MD</w:t>
      </w:r>
      <w:r>
        <w:rPr>
          <w:rFonts w:asciiTheme="majorBidi" w:hAnsiTheme="majorBidi" w:cstheme="majorBidi"/>
          <w:sz w:val="22"/>
          <w:szCs w:val="22"/>
        </w:rPr>
        <w:t xml:space="preserve">, </w:t>
      </w:r>
      <w:proofErr w:type="spellStart"/>
      <w:r w:rsidRPr="008C4ACF">
        <w:rPr>
          <w:rFonts w:asciiTheme="majorBidi" w:hAnsiTheme="majorBidi" w:cstheme="majorBidi"/>
          <w:sz w:val="22"/>
          <w:szCs w:val="22"/>
        </w:rPr>
        <w:t>Schemitsch</w:t>
      </w:r>
      <w:proofErr w:type="spellEnd"/>
      <w:r w:rsidRPr="008C4ACF">
        <w:rPr>
          <w:rFonts w:asciiTheme="majorBidi" w:hAnsiTheme="majorBidi" w:cstheme="majorBidi"/>
          <w:sz w:val="22"/>
          <w:szCs w:val="22"/>
        </w:rPr>
        <w:t xml:space="preserve"> </w:t>
      </w:r>
      <w:r>
        <w:rPr>
          <w:rFonts w:asciiTheme="majorBidi" w:hAnsiTheme="majorBidi" w:cstheme="majorBidi"/>
          <w:sz w:val="22"/>
          <w:szCs w:val="22"/>
        </w:rPr>
        <w:t>E</w:t>
      </w:r>
      <w:r w:rsidR="000C475F" w:rsidRPr="008C4ACF">
        <w:rPr>
          <w:rFonts w:asciiTheme="majorBidi" w:hAnsiTheme="majorBidi" w:cstheme="majorBidi"/>
          <w:sz w:val="22"/>
          <w:szCs w:val="22"/>
        </w:rPr>
        <w:t xml:space="preserve">. </w:t>
      </w:r>
      <w:r w:rsidRPr="008C4ACF">
        <w:rPr>
          <w:rFonts w:asciiTheme="majorBidi" w:hAnsiTheme="majorBidi" w:cstheme="majorBidi"/>
          <w:sz w:val="22"/>
          <w:szCs w:val="22"/>
        </w:rPr>
        <w:t xml:space="preserve">Acute </w:t>
      </w:r>
      <w:r w:rsidR="000C475F" w:rsidRPr="008C4ACF">
        <w:rPr>
          <w:rFonts w:asciiTheme="majorBidi" w:hAnsiTheme="majorBidi" w:cstheme="majorBidi"/>
          <w:sz w:val="22"/>
          <w:szCs w:val="22"/>
        </w:rPr>
        <w:t xml:space="preserve">Compartment Syndrome: The Issues and Solutions You Need to Know About. AAOS Instructional Course </w:t>
      </w:r>
      <w:proofErr w:type="spellStart"/>
      <w:r w:rsidR="000C475F" w:rsidRPr="008C4ACF">
        <w:rPr>
          <w:rFonts w:asciiTheme="majorBidi" w:hAnsiTheme="majorBidi" w:cstheme="majorBidi"/>
          <w:sz w:val="22"/>
          <w:szCs w:val="22"/>
        </w:rPr>
        <w:t>Lect</w:t>
      </w:r>
      <w:proofErr w:type="spellEnd"/>
      <w:r w:rsidR="000C475F" w:rsidRPr="008C4ACF">
        <w:rPr>
          <w:rFonts w:asciiTheme="majorBidi" w:hAnsiTheme="majorBidi" w:cstheme="majorBidi"/>
          <w:sz w:val="22"/>
          <w:szCs w:val="22"/>
        </w:rPr>
        <w:t xml:space="preserve"> 72. 2022.</w:t>
      </w:r>
    </w:p>
    <w:p w14:paraId="50F80EFA" w14:textId="77777777" w:rsidR="000C475F" w:rsidRPr="000C475F" w:rsidRDefault="000C475F" w:rsidP="000C475F">
      <w:pPr>
        <w:pStyle w:val="desc"/>
        <w:spacing w:before="2" w:after="2"/>
        <w:ind w:left="720"/>
        <w:rPr>
          <w:rFonts w:asciiTheme="majorBidi" w:hAnsiTheme="majorBidi" w:cstheme="majorBidi"/>
          <w:sz w:val="22"/>
          <w:szCs w:val="22"/>
        </w:rPr>
      </w:pPr>
    </w:p>
    <w:p w14:paraId="5866F0CD" w14:textId="6B9868C4" w:rsidR="00DD0E99" w:rsidRDefault="00DD0E99" w:rsidP="00DD0E99">
      <w:pPr>
        <w:pStyle w:val="desc"/>
        <w:numPr>
          <w:ilvl w:val="0"/>
          <w:numId w:val="26"/>
        </w:numPr>
        <w:spacing w:before="2" w:after="2"/>
        <w:rPr>
          <w:rFonts w:asciiTheme="majorBidi" w:hAnsiTheme="majorBidi" w:cstheme="majorBidi"/>
          <w:sz w:val="22"/>
          <w:szCs w:val="22"/>
        </w:rPr>
      </w:pPr>
      <w:r w:rsidRPr="00243CEF">
        <w:rPr>
          <w:rFonts w:asciiTheme="majorBidi" w:hAnsiTheme="majorBidi" w:cstheme="majorBidi"/>
          <w:bCs/>
          <w:sz w:val="22"/>
          <w:szCs w:val="22"/>
        </w:rPr>
        <w:t xml:space="preserve">Nauth A, </w:t>
      </w:r>
      <w:proofErr w:type="spellStart"/>
      <w:r w:rsidRPr="00243CEF">
        <w:rPr>
          <w:rFonts w:asciiTheme="majorBidi" w:hAnsiTheme="majorBidi" w:cstheme="majorBidi"/>
          <w:bCs/>
          <w:sz w:val="22"/>
          <w:szCs w:val="22"/>
        </w:rPr>
        <w:t>Obremskey</w:t>
      </w:r>
      <w:proofErr w:type="spellEnd"/>
      <w:r w:rsidRPr="00243CEF">
        <w:rPr>
          <w:rFonts w:asciiTheme="majorBidi" w:hAnsiTheme="majorBidi" w:cstheme="majorBidi"/>
          <w:bCs/>
          <w:sz w:val="22"/>
          <w:szCs w:val="22"/>
        </w:rPr>
        <w:t xml:space="preserve"> W, </w:t>
      </w:r>
      <w:r w:rsidRPr="00243CEF">
        <w:rPr>
          <w:rFonts w:asciiTheme="majorBidi" w:hAnsiTheme="majorBidi" w:cstheme="majorBidi"/>
          <w:b/>
          <w:sz w:val="22"/>
          <w:szCs w:val="22"/>
        </w:rPr>
        <w:t xml:space="preserve">Patel M, </w:t>
      </w:r>
      <w:r w:rsidRPr="00243CEF">
        <w:rPr>
          <w:rFonts w:asciiTheme="majorBidi" w:hAnsiTheme="majorBidi" w:cstheme="majorBidi"/>
          <w:bCs/>
          <w:sz w:val="22"/>
          <w:szCs w:val="22"/>
        </w:rPr>
        <w:t>Yong T, Davis M, McKee MD</w:t>
      </w:r>
      <w:r w:rsidRPr="00243CEF">
        <w:rPr>
          <w:rFonts w:asciiTheme="majorBidi" w:hAnsiTheme="majorBidi" w:cstheme="majorBidi"/>
          <w:sz w:val="22"/>
          <w:szCs w:val="22"/>
        </w:rPr>
        <w:t xml:space="preserve">, </w:t>
      </w:r>
      <w:proofErr w:type="spellStart"/>
      <w:r w:rsidRPr="00243CEF">
        <w:rPr>
          <w:rFonts w:asciiTheme="majorBidi" w:hAnsiTheme="majorBidi" w:cstheme="majorBidi"/>
          <w:sz w:val="22"/>
          <w:szCs w:val="22"/>
        </w:rPr>
        <w:t>Schemitsch</w:t>
      </w:r>
      <w:proofErr w:type="spellEnd"/>
      <w:r w:rsidRPr="00243CEF">
        <w:rPr>
          <w:rFonts w:asciiTheme="majorBidi" w:hAnsiTheme="majorBidi" w:cstheme="majorBidi"/>
          <w:sz w:val="22"/>
          <w:szCs w:val="22"/>
        </w:rPr>
        <w:t xml:space="preserve"> ES. Elbow Trauma: An Evidence-Based Approach to Improving Outcome. AAOS </w:t>
      </w:r>
      <w:r w:rsidRPr="00243CEF">
        <w:rPr>
          <w:rStyle w:val="jrnl"/>
          <w:rFonts w:asciiTheme="majorBidi" w:hAnsiTheme="majorBidi" w:cstheme="majorBidi"/>
          <w:sz w:val="22"/>
          <w:szCs w:val="22"/>
        </w:rPr>
        <w:t xml:space="preserve">Instructional Course </w:t>
      </w:r>
      <w:proofErr w:type="spellStart"/>
      <w:r w:rsidRPr="00243CEF">
        <w:rPr>
          <w:rStyle w:val="jrnl"/>
          <w:rFonts w:asciiTheme="majorBidi" w:hAnsiTheme="majorBidi" w:cstheme="majorBidi"/>
          <w:sz w:val="22"/>
          <w:szCs w:val="22"/>
        </w:rPr>
        <w:t>Lect</w:t>
      </w:r>
      <w:proofErr w:type="spellEnd"/>
      <w:r w:rsidR="000C475F">
        <w:rPr>
          <w:rStyle w:val="jrnl"/>
          <w:rFonts w:asciiTheme="majorBidi" w:hAnsiTheme="majorBidi" w:cstheme="majorBidi"/>
          <w:sz w:val="22"/>
          <w:szCs w:val="22"/>
        </w:rPr>
        <w:t xml:space="preserve"> 71</w:t>
      </w:r>
      <w:r w:rsidRPr="00243CEF">
        <w:rPr>
          <w:rFonts w:asciiTheme="majorBidi" w:hAnsiTheme="majorBidi" w:cstheme="majorBidi"/>
          <w:sz w:val="22"/>
          <w:szCs w:val="22"/>
        </w:rPr>
        <w:t xml:space="preserve">. 2021. </w:t>
      </w:r>
    </w:p>
    <w:p w14:paraId="6B251704" w14:textId="77777777" w:rsidR="00DD0E99" w:rsidRDefault="00DD0E99" w:rsidP="00DD0E99">
      <w:pPr>
        <w:pStyle w:val="desc"/>
        <w:spacing w:before="2" w:after="2"/>
        <w:ind w:left="720"/>
        <w:rPr>
          <w:rFonts w:asciiTheme="majorBidi" w:hAnsiTheme="majorBidi" w:cstheme="majorBidi"/>
          <w:sz w:val="22"/>
          <w:szCs w:val="22"/>
        </w:rPr>
      </w:pPr>
    </w:p>
    <w:p w14:paraId="389F3AF2" w14:textId="77777777" w:rsidR="00DD0E99" w:rsidRDefault="00DD0E99" w:rsidP="00DD0E99">
      <w:pPr>
        <w:pStyle w:val="desc"/>
        <w:numPr>
          <w:ilvl w:val="0"/>
          <w:numId w:val="26"/>
        </w:numPr>
        <w:spacing w:before="2" w:after="2"/>
        <w:rPr>
          <w:rFonts w:asciiTheme="majorBidi" w:hAnsiTheme="majorBidi" w:cstheme="majorBidi"/>
          <w:sz w:val="22"/>
          <w:szCs w:val="22"/>
        </w:rPr>
      </w:pPr>
      <w:r w:rsidRPr="00DD0E99">
        <w:rPr>
          <w:rFonts w:asciiTheme="majorBidi" w:hAnsiTheme="majorBidi" w:cstheme="majorBidi"/>
          <w:b/>
          <w:bCs/>
          <w:sz w:val="22"/>
          <w:szCs w:val="22"/>
        </w:rPr>
        <w:t xml:space="preserve">Patel M, </w:t>
      </w:r>
      <w:r w:rsidRPr="00DD0E99">
        <w:rPr>
          <w:rFonts w:asciiTheme="majorBidi" w:hAnsiTheme="majorBidi" w:cstheme="majorBidi"/>
          <w:sz w:val="22"/>
          <w:szCs w:val="22"/>
        </w:rPr>
        <w:t>Dehghan N. Cemented fixation in shoulder arthroplasty. In: M Bhandari Ed, Evidence-Based Orthopedics, 2</w:t>
      </w:r>
      <w:r w:rsidRPr="00DD0E99">
        <w:rPr>
          <w:rFonts w:asciiTheme="majorBidi" w:hAnsiTheme="majorBidi" w:cstheme="majorBidi"/>
          <w:sz w:val="22"/>
          <w:szCs w:val="22"/>
          <w:vertAlign w:val="superscript"/>
        </w:rPr>
        <w:t>nd</w:t>
      </w:r>
      <w:r w:rsidRPr="00DD0E99">
        <w:rPr>
          <w:rFonts w:asciiTheme="majorBidi" w:hAnsiTheme="majorBidi" w:cstheme="majorBidi"/>
          <w:sz w:val="22"/>
          <w:szCs w:val="22"/>
        </w:rPr>
        <w:t xml:space="preserve"> Edition. Chapter 61, 2021.</w:t>
      </w:r>
    </w:p>
    <w:p w14:paraId="4FA53466" w14:textId="77777777" w:rsidR="00DD0E99" w:rsidRDefault="00DD0E99" w:rsidP="00DD0E99">
      <w:pPr>
        <w:pStyle w:val="ListParagraph"/>
        <w:rPr>
          <w:rFonts w:asciiTheme="majorBidi" w:hAnsiTheme="majorBidi" w:cstheme="majorBidi"/>
          <w:sz w:val="22"/>
          <w:szCs w:val="22"/>
        </w:rPr>
      </w:pPr>
    </w:p>
    <w:p w14:paraId="2420686C" w14:textId="0FD808C5" w:rsidR="00DD0E99" w:rsidRDefault="00DD0E99" w:rsidP="00DD0E99">
      <w:pPr>
        <w:pStyle w:val="desc"/>
        <w:numPr>
          <w:ilvl w:val="0"/>
          <w:numId w:val="26"/>
        </w:numPr>
        <w:spacing w:before="2" w:after="2"/>
        <w:rPr>
          <w:rFonts w:asciiTheme="majorBidi" w:hAnsiTheme="majorBidi" w:cstheme="majorBidi"/>
          <w:sz w:val="22"/>
          <w:szCs w:val="22"/>
        </w:rPr>
      </w:pPr>
      <w:r w:rsidRPr="00DD0E99">
        <w:rPr>
          <w:rFonts w:asciiTheme="majorBidi" w:hAnsiTheme="majorBidi" w:cstheme="majorBidi"/>
          <w:sz w:val="22"/>
          <w:szCs w:val="22"/>
        </w:rPr>
        <w:t xml:space="preserve">Lund P, </w:t>
      </w:r>
      <w:r w:rsidRPr="00DD0E99">
        <w:rPr>
          <w:rFonts w:asciiTheme="majorBidi" w:hAnsiTheme="majorBidi" w:cstheme="majorBidi"/>
          <w:b/>
          <w:bCs/>
          <w:sz w:val="22"/>
          <w:szCs w:val="22"/>
        </w:rPr>
        <w:t xml:space="preserve">Patel M, </w:t>
      </w:r>
      <w:r w:rsidRPr="00DD0E99">
        <w:rPr>
          <w:rFonts w:asciiTheme="majorBidi" w:hAnsiTheme="majorBidi" w:cstheme="majorBidi"/>
          <w:sz w:val="22"/>
          <w:szCs w:val="22"/>
        </w:rPr>
        <w:t>Lederman E.</w:t>
      </w:r>
      <w:r w:rsidRPr="00DD0E99">
        <w:rPr>
          <w:rFonts w:asciiTheme="majorBidi" w:hAnsiTheme="majorBidi" w:cstheme="majorBidi"/>
        </w:rPr>
        <w:t xml:space="preserve"> </w:t>
      </w:r>
      <w:r w:rsidRPr="00DD0E99">
        <w:rPr>
          <w:rFonts w:asciiTheme="majorBidi" w:hAnsiTheme="majorBidi" w:cstheme="majorBidi"/>
          <w:sz w:val="22"/>
          <w:szCs w:val="22"/>
        </w:rPr>
        <w:t>Diagnostic imaging of the elbow: x-rays, CT, MRI. In: AA Romeo, B Erickson Eds, Sports-Related Conditions of the Elbow: A Guide to Successful Return to Play, 1</w:t>
      </w:r>
      <w:r w:rsidRPr="00DD0E99">
        <w:rPr>
          <w:rFonts w:asciiTheme="majorBidi" w:hAnsiTheme="majorBidi" w:cstheme="majorBidi"/>
          <w:sz w:val="22"/>
          <w:szCs w:val="22"/>
          <w:vertAlign w:val="superscript"/>
        </w:rPr>
        <w:t>st</w:t>
      </w:r>
      <w:r w:rsidRPr="00DD0E99">
        <w:rPr>
          <w:rFonts w:asciiTheme="majorBidi" w:hAnsiTheme="majorBidi" w:cstheme="majorBidi"/>
          <w:sz w:val="22"/>
          <w:szCs w:val="22"/>
        </w:rPr>
        <w:t xml:space="preserve"> Edition.</w:t>
      </w:r>
      <w:r w:rsidRPr="00DD0E99">
        <w:rPr>
          <w:rFonts w:asciiTheme="majorBidi" w:hAnsiTheme="majorBidi" w:cstheme="majorBidi"/>
          <w:b/>
          <w:bCs/>
          <w:i/>
          <w:iCs/>
          <w:sz w:val="22"/>
          <w:szCs w:val="22"/>
        </w:rPr>
        <w:t xml:space="preserve"> </w:t>
      </w:r>
      <w:r w:rsidRPr="00DD0E99">
        <w:rPr>
          <w:rFonts w:asciiTheme="majorBidi" w:hAnsiTheme="majorBidi" w:cstheme="majorBidi"/>
          <w:sz w:val="22"/>
          <w:szCs w:val="22"/>
        </w:rPr>
        <w:t>2021.</w:t>
      </w:r>
    </w:p>
    <w:p w14:paraId="26445EF1" w14:textId="77777777" w:rsidR="00DD0E99" w:rsidRDefault="00DD0E99" w:rsidP="00DD0E99">
      <w:pPr>
        <w:pStyle w:val="ListParagraph"/>
        <w:rPr>
          <w:rFonts w:asciiTheme="majorBidi" w:hAnsiTheme="majorBidi" w:cstheme="majorBidi"/>
          <w:sz w:val="22"/>
          <w:szCs w:val="22"/>
        </w:rPr>
      </w:pPr>
    </w:p>
    <w:p w14:paraId="6752DA9E" w14:textId="7019CE92" w:rsidR="00DD0E99" w:rsidRPr="00DD0E99" w:rsidRDefault="00DD0E99" w:rsidP="00DD0E99">
      <w:pPr>
        <w:pStyle w:val="ListParagraph"/>
        <w:numPr>
          <w:ilvl w:val="0"/>
          <w:numId w:val="26"/>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Watson JT. External Fixation of the Tibia (Including Circular Frames). In: P </w:t>
      </w:r>
      <w:proofErr w:type="spellStart"/>
      <w:r w:rsidRPr="00CA517A">
        <w:rPr>
          <w:rFonts w:asciiTheme="majorBidi" w:hAnsiTheme="majorBidi" w:cstheme="majorBidi"/>
          <w:sz w:val="22"/>
          <w:szCs w:val="22"/>
        </w:rPr>
        <w:t>Torneta</w:t>
      </w:r>
      <w:proofErr w:type="spellEnd"/>
      <w:r w:rsidRPr="00CA517A">
        <w:rPr>
          <w:rFonts w:asciiTheme="majorBidi" w:hAnsiTheme="majorBidi" w:cstheme="majorBidi"/>
          <w:sz w:val="22"/>
          <w:szCs w:val="22"/>
        </w:rPr>
        <w:t xml:space="preserve">, SW Wiesel Eds, Operative Techniques in </w:t>
      </w:r>
      <w:proofErr w:type="spellStart"/>
      <w:r w:rsidRPr="00CA517A">
        <w:rPr>
          <w:rFonts w:asciiTheme="majorBidi" w:hAnsiTheme="majorBidi" w:cstheme="majorBidi"/>
          <w:sz w:val="22"/>
          <w:szCs w:val="22"/>
        </w:rPr>
        <w:t>Orthopaedic</w:t>
      </w:r>
      <w:proofErr w:type="spellEnd"/>
      <w:r w:rsidRPr="00CA517A">
        <w:rPr>
          <w:rFonts w:asciiTheme="majorBidi" w:hAnsiTheme="majorBidi" w:cstheme="majorBidi"/>
          <w:sz w:val="22"/>
          <w:szCs w:val="22"/>
        </w:rPr>
        <w:t xml:space="preserve"> Surgery, 3</w:t>
      </w:r>
      <w:r w:rsidRPr="00CA517A">
        <w:rPr>
          <w:rFonts w:asciiTheme="majorBidi" w:hAnsiTheme="majorBidi" w:cstheme="majorBidi"/>
          <w:sz w:val="22"/>
          <w:szCs w:val="22"/>
          <w:vertAlign w:val="superscript"/>
        </w:rPr>
        <w:t>rd</w:t>
      </w:r>
      <w:r w:rsidRPr="00CA517A">
        <w:rPr>
          <w:rFonts w:asciiTheme="majorBidi" w:hAnsiTheme="majorBidi" w:cstheme="majorBidi"/>
          <w:sz w:val="22"/>
          <w:szCs w:val="22"/>
        </w:rPr>
        <w:t xml:space="preserve"> Edition. </w:t>
      </w:r>
      <w:r>
        <w:rPr>
          <w:rFonts w:asciiTheme="majorBidi" w:hAnsiTheme="majorBidi" w:cstheme="majorBidi"/>
          <w:sz w:val="22"/>
          <w:szCs w:val="22"/>
        </w:rPr>
        <w:t>Part 2, Chapter 19, 2021.</w:t>
      </w:r>
    </w:p>
    <w:p w14:paraId="657E0E58" w14:textId="77777777" w:rsidR="00DD0E99" w:rsidRPr="00DD0E99" w:rsidRDefault="00DD0E99" w:rsidP="00DD0E99">
      <w:pPr>
        <w:pStyle w:val="ListParagraph"/>
        <w:rPr>
          <w:rFonts w:asciiTheme="majorBidi" w:hAnsiTheme="majorBidi" w:cstheme="majorBidi"/>
          <w:b/>
          <w:bCs/>
          <w:i/>
          <w:iCs/>
          <w:sz w:val="22"/>
          <w:szCs w:val="22"/>
        </w:rPr>
      </w:pPr>
    </w:p>
    <w:p w14:paraId="1D89A49C" w14:textId="447CA4DA" w:rsidR="00DD0E99" w:rsidRPr="00DD0E99" w:rsidRDefault="00DD0E99" w:rsidP="00DD0E99">
      <w:pPr>
        <w:pStyle w:val="ListParagraph"/>
        <w:numPr>
          <w:ilvl w:val="0"/>
          <w:numId w:val="26"/>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sz w:val="22"/>
          <w:szCs w:val="22"/>
        </w:rPr>
        <w:t xml:space="preserve">Lund P, </w:t>
      </w: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Lederman E. Imaging the biceps tendon at both the shoulder and elbow: What to look out for. In: AA Romeo, B Erickson, J Griffin Eds, The Management of Biceps Pathology: A Clinical Guide from the Shoulder to the Elbow, 1</w:t>
      </w:r>
      <w:r w:rsidRPr="00CA517A">
        <w:rPr>
          <w:rFonts w:asciiTheme="majorBidi" w:hAnsiTheme="majorBidi" w:cstheme="majorBidi"/>
          <w:sz w:val="22"/>
          <w:szCs w:val="22"/>
          <w:vertAlign w:val="superscript"/>
        </w:rPr>
        <w:t>st</w:t>
      </w:r>
      <w:r w:rsidRPr="00CA517A">
        <w:rPr>
          <w:rFonts w:asciiTheme="majorBidi" w:hAnsiTheme="majorBidi" w:cstheme="majorBidi"/>
          <w:sz w:val="22"/>
          <w:szCs w:val="22"/>
        </w:rPr>
        <w:t xml:space="preserve"> Edition. </w:t>
      </w:r>
      <w:r>
        <w:rPr>
          <w:rFonts w:asciiTheme="majorBidi" w:hAnsiTheme="majorBidi" w:cstheme="majorBidi"/>
          <w:sz w:val="22"/>
          <w:szCs w:val="22"/>
        </w:rPr>
        <w:t>Chapter 3, 2021.</w:t>
      </w:r>
    </w:p>
    <w:p w14:paraId="62186D85" w14:textId="77777777" w:rsidR="00DD0E99" w:rsidRPr="00DD0E99" w:rsidRDefault="00DD0E99" w:rsidP="00DD0E99">
      <w:pPr>
        <w:pStyle w:val="ListParagraph"/>
        <w:rPr>
          <w:rFonts w:asciiTheme="majorBidi" w:hAnsiTheme="majorBidi" w:cstheme="majorBidi"/>
          <w:b/>
          <w:bCs/>
          <w:i/>
          <w:iCs/>
          <w:sz w:val="22"/>
          <w:szCs w:val="22"/>
        </w:rPr>
      </w:pPr>
    </w:p>
    <w:p w14:paraId="0C2B7EAF" w14:textId="77777777" w:rsidR="00DD0E99" w:rsidRPr="00CA517A" w:rsidRDefault="00DD0E99" w:rsidP="00DD0E99">
      <w:pPr>
        <w:pStyle w:val="ListParagraph"/>
        <w:numPr>
          <w:ilvl w:val="0"/>
          <w:numId w:val="26"/>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Weiss WM, </w:t>
      </w:r>
      <w:r w:rsidRPr="00CA517A">
        <w:rPr>
          <w:rFonts w:asciiTheme="majorBidi" w:hAnsiTheme="majorBidi" w:cstheme="majorBidi"/>
          <w:b/>
          <w:sz w:val="22"/>
          <w:szCs w:val="22"/>
        </w:rPr>
        <w:t>Patel M</w:t>
      </w:r>
      <w:r w:rsidRPr="00CA517A">
        <w:rPr>
          <w:rFonts w:asciiTheme="majorBidi" w:hAnsiTheme="majorBidi" w:cstheme="majorBidi"/>
          <w:sz w:val="22"/>
          <w:szCs w:val="22"/>
        </w:rPr>
        <w:t>, Scofield H, Panchbhavi V. The diabetic foot and ankle. In: MW Chapman &amp; MA James Eds, Chapman’s Comprehensive Orthopedic Surgery, 4th Edition. Chapter 20.1, 2015</w:t>
      </w:r>
      <w:r>
        <w:rPr>
          <w:rFonts w:asciiTheme="majorBidi" w:hAnsiTheme="majorBidi" w:cstheme="majorBidi"/>
          <w:sz w:val="22"/>
          <w:szCs w:val="22"/>
        </w:rPr>
        <w:t>.</w:t>
      </w:r>
    </w:p>
    <w:p w14:paraId="7BA7BECF" w14:textId="77777777" w:rsidR="00DD0E99" w:rsidRPr="00CA517A" w:rsidRDefault="00DD0E99" w:rsidP="00DD0E99">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CCD112A" w14:textId="2BFFBB10" w:rsidR="00DD0E99" w:rsidRPr="00DD0E99" w:rsidRDefault="00DD0E99" w:rsidP="00DD0E99">
      <w:pPr>
        <w:pStyle w:val="ListParagraph"/>
        <w:numPr>
          <w:ilvl w:val="0"/>
          <w:numId w:val="26"/>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Weiss WM, </w:t>
      </w:r>
      <w:r w:rsidRPr="00CA517A">
        <w:rPr>
          <w:rFonts w:asciiTheme="majorBidi" w:hAnsiTheme="majorBidi" w:cstheme="majorBidi"/>
          <w:b/>
          <w:sz w:val="22"/>
          <w:szCs w:val="22"/>
        </w:rPr>
        <w:t>Patel M</w:t>
      </w:r>
      <w:r w:rsidRPr="00CA517A">
        <w:rPr>
          <w:rFonts w:asciiTheme="majorBidi" w:hAnsiTheme="majorBidi" w:cstheme="majorBidi"/>
          <w:sz w:val="22"/>
          <w:szCs w:val="22"/>
        </w:rPr>
        <w:t>, Panchbhavi V. Diabetic infections of the foot and ankle. In: MW Chapman &amp; MA James Eds, Chapman’s Comprehensive Orthopedic Surgery, 4th Edition. Chapter 20.2, 2015</w:t>
      </w:r>
      <w:r>
        <w:rPr>
          <w:rFonts w:asciiTheme="majorBidi" w:hAnsiTheme="majorBidi" w:cstheme="majorBidi"/>
          <w:sz w:val="22"/>
          <w:szCs w:val="22"/>
        </w:rPr>
        <w:t>.</w:t>
      </w:r>
    </w:p>
    <w:p w14:paraId="5D77996C" w14:textId="5045B932" w:rsidR="00507CA5" w:rsidRPr="00DD0E99" w:rsidRDefault="00507CA5" w:rsidP="00DD0E99">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rPr>
      </w:pPr>
    </w:p>
    <w:p w14:paraId="1DDEA1C3" w14:textId="77777777" w:rsidR="00507CA5" w:rsidRPr="00CA517A" w:rsidRDefault="00507CA5"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rPr>
      </w:pPr>
    </w:p>
    <w:p w14:paraId="5ACF625A" w14:textId="6C5F33B5" w:rsidR="00AB69AF" w:rsidRDefault="00E33B4C"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r w:rsidRPr="00507CA5">
        <w:rPr>
          <w:rFonts w:asciiTheme="majorBidi" w:hAnsiTheme="majorBidi" w:cstheme="majorBidi"/>
          <w:b/>
          <w:bCs/>
          <w:iCs/>
          <w:u w:val="single"/>
        </w:rPr>
        <w:t xml:space="preserve">NATIONAL </w:t>
      </w:r>
      <w:r w:rsidR="007974CF" w:rsidRPr="00507CA5">
        <w:rPr>
          <w:rFonts w:asciiTheme="majorBidi" w:hAnsiTheme="majorBidi" w:cstheme="majorBidi"/>
          <w:b/>
          <w:bCs/>
          <w:iCs/>
          <w:u w:val="single"/>
        </w:rPr>
        <w:t>PODIUM AND POSTER</w:t>
      </w:r>
      <w:r w:rsidR="009976E3" w:rsidRPr="00507CA5">
        <w:rPr>
          <w:rFonts w:asciiTheme="majorBidi" w:hAnsiTheme="majorBidi" w:cstheme="majorBidi"/>
          <w:b/>
          <w:bCs/>
          <w:iCs/>
          <w:u w:val="single"/>
        </w:rPr>
        <w:t xml:space="preserve"> PRESENTATIONS</w:t>
      </w:r>
    </w:p>
    <w:p w14:paraId="2E1EF504" w14:textId="77777777" w:rsidR="00BD1055" w:rsidRPr="00BD1055" w:rsidRDefault="00BD1055" w:rsidP="00BD105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21B314B3" w14:textId="77777777"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proofErr w:type="spellStart"/>
      <w:r w:rsidRPr="00BD1055">
        <w:rPr>
          <w:rFonts w:ascii="Times New Roman" w:hAnsi="Times New Roman" w:cs="Times New Roman"/>
          <w:sz w:val="22"/>
          <w:szCs w:val="22"/>
        </w:rPr>
        <w:t>Qubain</w:t>
      </w:r>
      <w:proofErr w:type="spellEnd"/>
      <w:r w:rsidRPr="00BD1055">
        <w:rPr>
          <w:rFonts w:ascii="Times New Roman" w:hAnsi="Times New Roman" w:cs="Times New Roman"/>
          <w:sz w:val="22"/>
          <w:szCs w:val="22"/>
        </w:rPr>
        <w:t xml:space="preserve"> L, Jawad MU, Eisenberg M,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Amini MH. In Intramedullary Nailing of Proximal Humerus Fractures, a More Medial and Posterior Starting Point Improves Alignment, and Alignment Improves with Surgeon Experience. </w:t>
      </w:r>
      <w:r w:rsidRPr="00BD1055">
        <w:rPr>
          <w:rFonts w:ascii="Times New Roman" w:hAnsi="Times New Roman" w:cs="Times New Roman"/>
          <w:b/>
          <w:bCs/>
          <w:sz w:val="22"/>
          <w:szCs w:val="22"/>
        </w:rPr>
        <w:t>Podium presented</w:t>
      </w:r>
      <w:r w:rsidRPr="00BD1055">
        <w:rPr>
          <w:rFonts w:ascii="Times New Roman" w:hAnsi="Times New Roman" w:cs="Times New Roman"/>
          <w:sz w:val="22"/>
          <w:szCs w:val="22"/>
        </w:rPr>
        <w:t xml:space="preserve"> at: 16th International Congress on Shoulder and Elbow Surgery (ICSES). 2026 Sep 22-25; Vancouver, BC, Canada.</w:t>
      </w:r>
    </w:p>
    <w:p w14:paraId="6E2DE433" w14:textId="77777777"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sz w:val="22"/>
          <w:szCs w:val="22"/>
        </w:rPr>
        <w:t xml:space="preserve">McDaniel L,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Morrow D, Amini MH. Anterior Cable Reconstruction/In-Situ Biceps Tenodesis without Detachment from the Labrum During Rotator Cuff Repair Still Has a Risk of Popeye Deformity. </w:t>
      </w:r>
      <w:proofErr w:type="spellStart"/>
      <w:r w:rsidRPr="00BD1055">
        <w:rPr>
          <w:rFonts w:ascii="Times New Roman" w:hAnsi="Times New Roman" w:cs="Times New Roman"/>
          <w:b/>
          <w:bCs/>
          <w:sz w:val="22"/>
          <w:szCs w:val="22"/>
        </w:rPr>
        <w:t>ePoster</w:t>
      </w:r>
      <w:proofErr w:type="spellEnd"/>
      <w:r w:rsidRPr="00BD1055">
        <w:rPr>
          <w:rFonts w:ascii="Times New Roman" w:hAnsi="Times New Roman" w:cs="Times New Roman"/>
          <w:b/>
          <w:bCs/>
          <w:sz w:val="22"/>
          <w:szCs w:val="22"/>
        </w:rPr>
        <w:t xml:space="preserve"> presented</w:t>
      </w:r>
      <w:r w:rsidRPr="00BD1055">
        <w:rPr>
          <w:rFonts w:ascii="Times New Roman" w:hAnsi="Times New Roman" w:cs="Times New Roman"/>
          <w:sz w:val="22"/>
          <w:szCs w:val="22"/>
        </w:rPr>
        <w:t xml:space="preserve"> at: 16th International Congress on Shoulder and Elbow Surgery (ICSES). 2026 Sep 22-25; Vancouver, BC, Canada.</w:t>
      </w:r>
    </w:p>
    <w:p w14:paraId="558C8C21" w14:textId="25D02103"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sz w:val="22"/>
          <w:szCs w:val="22"/>
        </w:rPr>
        <w:lastRenderedPageBreak/>
        <w:t xml:space="preserve">Morrow D,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Kisana H, McDaniel L, Amini MH. Internal Rotation and Cross-Body Adduction After Reverse Shoulder Arthroplasty: Modes of In-Vivo Impingement Are Different than Current In-Silico Simulations. </w:t>
      </w:r>
      <w:proofErr w:type="spellStart"/>
      <w:r w:rsidRPr="00BD1055">
        <w:rPr>
          <w:rFonts w:ascii="Times New Roman" w:hAnsi="Times New Roman" w:cs="Times New Roman"/>
          <w:b/>
          <w:bCs/>
          <w:sz w:val="22"/>
          <w:szCs w:val="22"/>
        </w:rPr>
        <w:t>ePoster</w:t>
      </w:r>
      <w:proofErr w:type="spellEnd"/>
      <w:r w:rsidRPr="00BD1055">
        <w:rPr>
          <w:rFonts w:ascii="Times New Roman" w:hAnsi="Times New Roman" w:cs="Times New Roman"/>
          <w:b/>
          <w:bCs/>
          <w:sz w:val="22"/>
          <w:szCs w:val="22"/>
        </w:rPr>
        <w:t xml:space="preserve"> presented</w:t>
      </w:r>
      <w:r w:rsidRPr="00BD1055">
        <w:rPr>
          <w:rFonts w:ascii="Times New Roman" w:hAnsi="Times New Roman" w:cs="Times New Roman"/>
          <w:sz w:val="22"/>
          <w:szCs w:val="22"/>
        </w:rPr>
        <w:t xml:space="preserve"> at: 16th International Congress on Shoulder and Elbow Surgery (ICSES). 2026 Sep 22-25; Vancouver, BC, Canada.</w:t>
      </w:r>
    </w:p>
    <w:p w14:paraId="19B5FBFC" w14:textId="6477733B"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McDaniel L, Hui C, Sykes J, Amini MH. Patients Who Do and Do Not Follow Up 2 Years After Rotator Cuff Repair Achieve Early Clinically Significant Outcomes at a Similar Rate. </w:t>
      </w:r>
      <w:r w:rsidRPr="00BD1055">
        <w:rPr>
          <w:rFonts w:ascii="Times New Roman" w:hAnsi="Times New Roman" w:cs="Times New Roman"/>
          <w:b/>
          <w:bCs/>
          <w:sz w:val="22"/>
          <w:szCs w:val="22"/>
        </w:rPr>
        <w:t>Podium presented</w:t>
      </w:r>
      <w:r w:rsidRPr="00BD1055">
        <w:rPr>
          <w:rFonts w:ascii="Times New Roman" w:hAnsi="Times New Roman" w:cs="Times New Roman"/>
          <w:sz w:val="22"/>
          <w:szCs w:val="22"/>
        </w:rPr>
        <w:t xml:space="preserve"> at: SECEC Congress 2026. 2026 Sep 2-4; Barcelona, Spain.</w:t>
      </w:r>
    </w:p>
    <w:p w14:paraId="7590A5B8" w14:textId="77777777"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sz w:val="22"/>
          <w:szCs w:val="22"/>
        </w:rPr>
        <w:t xml:space="preserve">McDaniel L,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Morrow D, Amini MH. Anterior Cable Reconstruction/In-Situ Biceps Tenodesis without Detachment from the Labrum During Rotator Cuff Repair Still Has a Risk of Popeye Deformity: A Preliminary Report of Short-Term Results. </w:t>
      </w:r>
      <w:r w:rsidRPr="00BD1055">
        <w:rPr>
          <w:rFonts w:ascii="Times New Roman" w:hAnsi="Times New Roman" w:cs="Times New Roman"/>
          <w:b/>
          <w:bCs/>
          <w:sz w:val="22"/>
          <w:szCs w:val="22"/>
        </w:rPr>
        <w:t>Podium presented</w:t>
      </w:r>
      <w:r w:rsidRPr="00BD1055">
        <w:rPr>
          <w:rFonts w:ascii="Times New Roman" w:hAnsi="Times New Roman" w:cs="Times New Roman"/>
          <w:sz w:val="22"/>
          <w:szCs w:val="22"/>
        </w:rPr>
        <w:t xml:space="preserve"> at: SECEC Congress 2026. 2026 Sep 2-4; Barcelona, Spain.</w:t>
      </w:r>
    </w:p>
    <w:p w14:paraId="4932865E" w14:textId="77777777"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Nielsen C, McDaniel L, Hui C, Sykes J, Amini MH. Patients Who Do and Do Not Follow Up 2 Years After Shoulder Arthroplasty Achieve Clinically Significant Outcomes at Earlier Time Points at a Similar Rate. </w:t>
      </w:r>
      <w:r w:rsidRPr="00BD1055">
        <w:rPr>
          <w:rFonts w:ascii="Times New Roman" w:hAnsi="Times New Roman" w:cs="Times New Roman"/>
          <w:b/>
          <w:bCs/>
          <w:sz w:val="22"/>
          <w:szCs w:val="22"/>
        </w:rPr>
        <w:t>Poster presented</w:t>
      </w:r>
      <w:r w:rsidRPr="00BD1055">
        <w:rPr>
          <w:rFonts w:ascii="Times New Roman" w:hAnsi="Times New Roman" w:cs="Times New Roman"/>
          <w:sz w:val="22"/>
          <w:szCs w:val="22"/>
        </w:rPr>
        <w:t xml:space="preserve"> at: SECEC Congress 2026. 2026 Sep 2-4; Barcelona, Spain.</w:t>
      </w:r>
    </w:p>
    <w:p w14:paraId="3259AE06" w14:textId="77777777"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proofErr w:type="spellStart"/>
      <w:r w:rsidRPr="00BD1055">
        <w:rPr>
          <w:rFonts w:ascii="Times New Roman" w:hAnsi="Times New Roman" w:cs="Times New Roman"/>
          <w:sz w:val="22"/>
          <w:szCs w:val="22"/>
        </w:rPr>
        <w:t>Qubain</w:t>
      </w:r>
      <w:proofErr w:type="spellEnd"/>
      <w:r w:rsidRPr="00BD1055">
        <w:rPr>
          <w:rFonts w:ascii="Times New Roman" w:hAnsi="Times New Roman" w:cs="Times New Roman"/>
          <w:sz w:val="22"/>
          <w:szCs w:val="22"/>
        </w:rPr>
        <w:t xml:space="preserve"> L, Jawad MU, Eisenberg M,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Amini MH. In Intramedullary Nailing of Proximal Humerus Fractures, a More Medial and Posterior Starting Point Improves Alignment, and Alignment Improves with Surgeon Experience. </w:t>
      </w:r>
      <w:r w:rsidRPr="00BD1055">
        <w:rPr>
          <w:rFonts w:ascii="Times New Roman" w:hAnsi="Times New Roman" w:cs="Times New Roman"/>
          <w:b/>
          <w:bCs/>
          <w:sz w:val="22"/>
          <w:szCs w:val="22"/>
        </w:rPr>
        <w:t>Poster presented</w:t>
      </w:r>
      <w:r w:rsidRPr="00BD1055">
        <w:rPr>
          <w:rFonts w:ascii="Times New Roman" w:hAnsi="Times New Roman" w:cs="Times New Roman"/>
          <w:sz w:val="22"/>
          <w:szCs w:val="22"/>
        </w:rPr>
        <w:t xml:space="preserve"> at: SECEC Congress 2026. 2026 Sep 2-4; Barcelona, Spain.</w:t>
      </w:r>
    </w:p>
    <w:p w14:paraId="3575E8E8" w14:textId="77777777"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sz w:val="22"/>
          <w:szCs w:val="22"/>
        </w:rPr>
        <w:t xml:space="preserve">McDaniel L,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Morrow D, Amini MH. Arthroscopic Biceps Tenodesis Has a Higher Rate of Popeye Deformity When Performed Without Concomitant Rotator Cuff Repair. </w:t>
      </w:r>
      <w:r w:rsidRPr="00BD1055">
        <w:rPr>
          <w:rFonts w:ascii="Times New Roman" w:hAnsi="Times New Roman" w:cs="Times New Roman"/>
          <w:b/>
          <w:bCs/>
          <w:sz w:val="22"/>
          <w:szCs w:val="22"/>
        </w:rPr>
        <w:t>Poster presented</w:t>
      </w:r>
      <w:r w:rsidRPr="00BD1055">
        <w:rPr>
          <w:rFonts w:ascii="Times New Roman" w:hAnsi="Times New Roman" w:cs="Times New Roman"/>
          <w:sz w:val="22"/>
          <w:szCs w:val="22"/>
        </w:rPr>
        <w:t xml:space="preserve"> at: SECEC Congress 2026. 2026 Sep 2-4; Barcelona, Spain.</w:t>
      </w:r>
    </w:p>
    <w:p w14:paraId="542E9279" w14:textId="659A1DD5" w:rsidR="00BD1055" w:rsidRPr="00BD1055" w:rsidRDefault="00BD1055" w:rsidP="00BD1055">
      <w:pPr>
        <w:pStyle w:val="ListParagraph"/>
        <w:numPr>
          <w:ilvl w:val="0"/>
          <w:numId w:val="21"/>
        </w:numPr>
        <w:spacing w:after="200"/>
        <w:contextualSpacing w:val="0"/>
        <w:rPr>
          <w:rFonts w:ascii="Times New Roman" w:hAnsi="Times New Roman" w:cs="Times New Roman"/>
          <w:sz w:val="22"/>
          <w:szCs w:val="22"/>
        </w:rPr>
      </w:pPr>
      <w:r w:rsidRPr="00BD1055">
        <w:rPr>
          <w:rFonts w:ascii="Times New Roman" w:hAnsi="Times New Roman" w:cs="Times New Roman"/>
          <w:sz w:val="22"/>
          <w:szCs w:val="22"/>
        </w:rPr>
        <w:t xml:space="preserve">Morrow D, </w:t>
      </w:r>
      <w:r w:rsidRPr="00BD1055">
        <w:rPr>
          <w:rFonts w:ascii="Times New Roman" w:hAnsi="Times New Roman" w:cs="Times New Roman"/>
          <w:b/>
          <w:bCs/>
          <w:sz w:val="22"/>
          <w:szCs w:val="22"/>
        </w:rPr>
        <w:t>Patel M,</w:t>
      </w:r>
      <w:r w:rsidRPr="00BD1055">
        <w:rPr>
          <w:rFonts w:ascii="Times New Roman" w:hAnsi="Times New Roman" w:cs="Times New Roman"/>
          <w:sz w:val="22"/>
          <w:szCs w:val="22"/>
        </w:rPr>
        <w:t xml:space="preserve"> Kisana H, McDaniel L, Amini MH. Internal Rotation and Cross-Body Adduction After Reverse Shoulder Arthroplasty: Modes of In-Vivo Impingement Are Different than Current In-Silico Simulations. </w:t>
      </w:r>
      <w:proofErr w:type="spellStart"/>
      <w:r w:rsidRPr="00BD1055">
        <w:rPr>
          <w:rFonts w:ascii="Times New Roman" w:hAnsi="Times New Roman" w:cs="Times New Roman"/>
          <w:b/>
          <w:bCs/>
          <w:sz w:val="22"/>
          <w:szCs w:val="22"/>
        </w:rPr>
        <w:t>ePoster</w:t>
      </w:r>
      <w:proofErr w:type="spellEnd"/>
      <w:r w:rsidRPr="00BD1055">
        <w:rPr>
          <w:rFonts w:ascii="Times New Roman" w:hAnsi="Times New Roman" w:cs="Times New Roman"/>
          <w:b/>
          <w:bCs/>
          <w:sz w:val="22"/>
          <w:szCs w:val="22"/>
        </w:rPr>
        <w:t xml:space="preserve"> presented</w:t>
      </w:r>
      <w:r w:rsidRPr="00BD1055">
        <w:rPr>
          <w:rFonts w:ascii="Times New Roman" w:hAnsi="Times New Roman" w:cs="Times New Roman"/>
          <w:sz w:val="22"/>
          <w:szCs w:val="22"/>
        </w:rPr>
        <w:t xml:space="preserve"> at: SECEC Congress 2026. 2026 Sep 2-4; Barcelona, Spain.</w:t>
      </w:r>
    </w:p>
    <w:p w14:paraId="67552F5C" w14:textId="1070D881" w:rsidR="0078751B" w:rsidRPr="00856364" w:rsidRDefault="0078751B" w:rsidP="0078751B">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Parmar RP, Morrow D, Holle AM, Amini MH, Batterton E, Lederman E, </w:t>
      </w:r>
      <w:r>
        <w:rPr>
          <w:rFonts w:asciiTheme="majorBidi" w:hAnsiTheme="majorBidi" w:cstheme="majorBidi"/>
          <w:b/>
          <w:bCs/>
          <w:sz w:val="22"/>
          <w:szCs w:val="22"/>
        </w:rPr>
        <w:t xml:space="preserve">Patel M. </w:t>
      </w:r>
      <w:r w:rsidRPr="00A4533C">
        <w:rPr>
          <w:rFonts w:asciiTheme="majorBidi" w:hAnsiTheme="majorBidi" w:cstheme="majorBidi"/>
          <w:sz w:val="22"/>
          <w:szCs w:val="22"/>
        </w:rPr>
        <w:t>Recent Platelet-Rich Plasma Injections Within Six Months Prior to Total</w:t>
      </w:r>
      <w:r>
        <w:rPr>
          <w:rFonts w:asciiTheme="majorBidi" w:hAnsiTheme="majorBidi" w:cstheme="majorBidi"/>
          <w:sz w:val="22"/>
          <w:szCs w:val="22"/>
        </w:rPr>
        <w:t xml:space="preserve"> </w:t>
      </w:r>
      <w:r w:rsidRPr="00A4533C">
        <w:rPr>
          <w:rFonts w:asciiTheme="majorBidi" w:hAnsiTheme="majorBidi" w:cstheme="majorBidi"/>
          <w:sz w:val="22"/>
          <w:szCs w:val="22"/>
        </w:rPr>
        <w:t xml:space="preserve">Shoulder Arthroplasty Are Associated </w:t>
      </w:r>
      <w:proofErr w:type="gramStart"/>
      <w:r w:rsidRPr="00A4533C">
        <w:rPr>
          <w:rFonts w:asciiTheme="majorBidi" w:hAnsiTheme="majorBidi" w:cstheme="majorBidi"/>
          <w:sz w:val="22"/>
          <w:szCs w:val="22"/>
        </w:rPr>
        <w:t>With</w:t>
      </w:r>
      <w:proofErr w:type="gramEnd"/>
      <w:r w:rsidRPr="00A4533C">
        <w:rPr>
          <w:rFonts w:asciiTheme="majorBidi" w:hAnsiTheme="majorBidi" w:cstheme="majorBidi"/>
          <w:sz w:val="22"/>
          <w:szCs w:val="22"/>
        </w:rPr>
        <w:t xml:space="preserve"> Increased Infection Risk</w:t>
      </w:r>
      <w:r>
        <w:rPr>
          <w:rFonts w:asciiTheme="majorBidi" w:hAnsiTheme="majorBidi" w:cstheme="majorBidi"/>
          <w:sz w:val="22"/>
          <w:szCs w:val="22"/>
        </w:rPr>
        <w:t xml:space="preserve">. </w:t>
      </w:r>
      <w:r>
        <w:rPr>
          <w:rFonts w:asciiTheme="majorBidi" w:hAnsiTheme="majorBidi" w:cstheme="majorBidi"/>
          <w:b/>
          <w:bCs/>
          <w:sz w:val="22"/>
          <w:szCs w:val="22"/>
        </w:rPr>
        <w:t>Paper</w:t>
      </w:r>
      <w:r w:rsidRPr="0062474E">
        <w:rPr>
          <w:rFonts w:asciiTheme="majorBidi" w:hAnsiTheme="majorBidi" w:cstheme="majorBidi"/>
          <w:b/>
          <w:bCs/>
          <w:sz w:val="22"/>
          <w:szCs w:val="22"/>
        </w:rPr>
        <w:t xml:space="preserve"> presented</w:t>
      </w:r>
      <w:r w:rsidRPr="0062474E">
        <w:rPr>
          <w:rFonts w:asciiTheme="majorBidi" w:hAnsiTheme="majorBidi" w:cstheme="majorBidi"/>
          <w:sz w:val="22"/>
          <w:szCs w:val="22"/>
        </w:rPr>
        <w:t xml:space="preserve"> at</w:t>
      </w:r>
      <w:r>
        <w:rPr>
          <w:rFonts w:asciiTheme="majorBidi" w:hAnsiTheme="majorBidi" w:cstheme="majorBidi"/>
          <w:sz w:val="22"/>
          <w:szCs w:val="22"/>
        </w:rPr>
        <w:t>:</w:t>
      </w:r>
      <w:r w:rsidRPr="0062474E">
        <w:rPr>
          <w:rFonts w:asciiTheme="majorBidi" w:hAnsiTheme="majorBidi" w:cstheme="majorBidi"/>
          <w:sz w:val="22"/>
          <w:szCs w:val="22"/>
        </w:rPr>
        <w:t xml:space="preserve"> the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2026 Mar 2-6; New Orleans, LA.</w:t>
      </w:r>
    </w:p>
    <w:p w14:paraId="62E7156C" w14:textId="77777777" w:rsidR="0078751B" w:rsidRPr="0078751B" w:rsidRDefault="0078751B" w:rsidP="0078751B">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F59ACF9" w14:textId="3B37B352" w:rsidR="0078751B" w:rsidRDefault="0078751B" w:rsidP="00264D18">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w:t>
      </w:r>
      <w:r w:rsidRPr="0078751B">
        <w:rPr>
          <w:rFonts w:asciiTheme="majorBidi" w:hAnsiTheme="majorBidi" w:cstheme="majorBidi"/>
          <w:b/>
          <w:bCs/>
          <w:sz w:val="22"/>
          <w:szCs w:val="22"/>
        </w:rPr>
        <w:t>M</w:t>
      </w:r>
      <w:r>
        <w:rPr>
          <w:rFonts w:asciiTheme="majorBidi" w:hAnsiTheme="majorBidi" w:cstheme="majorBidi"/>
          <w:b/>
          <w:bCs/>
          <w:sz w:val="22"/>
          <w:szCs w:val="22"/>
        </w:rPr>
        <w:t xml:space="preserve">, </w:t>
      </w:r>
      <w:r>
        <w:rPr>
          <w:rFonts w:asciiTheme="majorBidi" w:hAnsiTheme="majorBidi" w:cstheme="majorBidi"/>
          <w:sz w:val="22"/>
          <w:szCs w:val="22"/>
        </w:rPr>
        <w:t>Nielsen C, McDaniel L, Hui C, Sykes J, Amini MH</w:t>
      </w:r>
      <w:r>
        <w:rPr>
          <w:rFonts w:asciiTheme="majorBidi" w:hAnsiTheme="majorBidi" w:cstheme="majorBidi"/>
          <w:b/>
          <w:bCs/>
          <w:sz w:val="22"/>
          <w:szCs w:val="22"/>
        </w:rPr>
        <w:t xml:space="preserve">. </w:t>
      </w:r>
      <w:r w:rsidRPr="0078751B">
        <w:rPr>
          <w:rFonts w:asciiTheme="majorBidi" w:hAnsiTheme="majorBidi" w:cstheme="majorBidi"/>
          <w:i/>
          <w:iCs/>
          <w:sz w:val="22"/>
          <w:szCs w:val="22"/>
        </w:rPr>
        <w:t xml:space="preserve">Are Patients Who Fail </w:t>
      </w:r>
      <w:proofErr w:type="gramStart"/>
      <w:r w:rsidRPr="0078751B">
        <w:rPr>
          <w:rFonts w:asciiTheme="majorBidi" w:hAnsiTheme="majorBidi" w:cstheme="majorBidi"/>
          <w:i/>
          <w:iCs/>
          <w:sz w:val="22"/>
          <w:szCs w:val="22"/>
        </w:rPr>
        <w:t>To</w:t>
      </w:r>
      <w:proofErr w:type="gramEnd"/>
      <w:r w:rsidRPr="0078751B">
        <w:rPr>
          <w:rFonts w:asciiTheme="majorBidi" w:hAnsiTheme="majorBidi" w:cstheme="majorBidi"/>
          <w:i/>
          <w:iCs/>
          <w:sz w:val="22"/>
          <w:szCs w:val="22"/>
        </w:rPr>
        <w:t xml:space="preserve"> Follow Up 2 Years After Shoulder Arthroplasty Faring Worse Than Those Who Do Follow Up?</w:t>
      </w:r>
      <w:r>
        <w:rPr>
          <w:rFonts w:asciiTheme="majorBidi" w:hAnsiTheme="majorBidi" w:cstheme="majorBidi"/>
          <w:i/>
          <w:iCs/>
          <w:sz w:val="22"/>
          <w:szCs w:val="22"/>
        </w:rPr>
        <w:t xml:space="preserve"> </w:t>
      </w:r>
      <w:proofErr w:type="spellStart"/>
      <w:r>
        <w:rPr>
          <w:rFonts w:asciiTheme="majorBidi" w:hAnsiTheme="majorBidi" w:cstheme="majorBidi"/>
          <w:i/>
          <w:iCs/>
          <w:sz w:val="22"/>
          <w:szCs w:val="22"/>
        </w:rPr>
        <w:t>e</w:t>
      </w:r>
      <w:r w:rsidRPr="0062474E">
        <w:rPr>
          <w:rFonts w:asciiTheme="majorBidi" w:hAnsiTheme="majorBidi" w:cstheme="majorBidi"/>
          <w:b/>
          <w:bCs/>
          <w:sz w:val="22"/>
          <w:szCs w:val="22"/>
        </w:rPr>
        <w:t>Poster</w:t>
      </w:r>
      <w:proofErr w:type="spellEnd"/>
      <w:r w:rsidRPr="0062474E">
        <w:rPr>
          <w:rFonts w:asciiTheme="majorBidi" w:hAnsiTheme="majorBidi" w:cstheme="majorBidi"/>
          <w:b/>
          <w:bCs/>
          <w:sz w:val="22"/>
          <w:szCs w:val="22"/>
        </w:rPr>
        <w:t xml:space="preserve"> presented</w:t>
      </w:r>
      <w:r w:rsidRPr="0062474E">
        <w:rPr>
          <w:rFonts w:asciiTheme="majorBidi" w:hAnsiTheme="majorBidi" w:cstheme="majorBidi"/>
          <w:sz w:val="22"/>
          <w:szCs w:val="22"/>
        </w:rPr>
        <w:t xml:space="preserve"> at</w:t>
      </w:r>
      <w:r>
        <w:rPr>
          <w:rFonts w:asciiTheme="majorBidi" w:hAnsiTheme="majorBidi" w:cstheme="majorBidi"/>
          <w:sz w:val="22"/>
          <w:szCs w:val="22"/>
        </w:rPr>
        <w:t>:</w:t>
      </w:r>
      <w:r w:rsidRPr="0062474E">
        <w:rPr>
          <w:rFonts w:asciiTheme="majorBidi" w:hAnsiTheme="majorBidi" w:cstheme="majorBidi"/>
          <w:sz w:val="22"/>
          <w:szCs w:val="22"/>
        </w:rPr>
        <w:t xml:space="preserve"> the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2026 Mar 2-6; New Orleans, LA.</w:t>
      </w:r>
    </w:p>
    <w:p w14:paraId="440D6080" w14:textId="77777777" w:rsidR="0078751B" w:rsidRPr="0078751B" w:rsidRDefault="0078751B" w:rsidP="0078751B">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09211E4" w14:textId="77777777" w:rsidR="0078751B" w:rsidRDefault="0078751B" w:rsidP="0078751B">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McDaniel L, Parmar R, Mian M, Duran M, </w:t>
      </w:r>
      <w:r>
        <w:rPr>
          <w:rFonts w:asciiTheme="majorBidi" w:hAnsiTheme="majorBidi" w:cstheme="majorBidi"/>
          <w:b/>
          <w:bCs/>
          <w:sz w:val="22"/>
          <w:szCs w:val="22"/>
        </w:rPr>
        <w:t xml:space="preserve">Patel M. </w:t>
      </w:r>
      <w:proofErr w:type="spellStart"/>
      <w:r w:rsidRPr="0078751B">
        <w:rPr>
          <w:rFonts w:asciiTheme="majorBidi" w:hAnsiTheme="majorBidi" w:cstheme="majorBidi"/>
          <w:i/>
          <w:iCs/>
          <w:sz w:val="22"/>
          <w:szCs w:val="22"/>
        </w:rPr>
        <w:t>Semaglutide</w:t>
      </w:r>
      <w:proofErr w:type="spellEnd"/>
      <w:r w:rsidRPr="0078751B">
        <w:rPr>
          <w:rFonts w:asciiTheme="majorBidi" w:hAnsiTheme="majorBidi" w:cstheme="majorBidi"/>
          <w:i/>
          <w:iCs/>
          <w:sz w:val="22"/>
          <w:szCs w:val="22"/>
        </w:rPr>
        <w:t xml:space="preserve"> and SGLT-2 Inhibitor Use Is Not Associated with Increased Risk of Prosthetic Joint Infection or Thromboembolic Events Following Total Knee or Hip Arthroplasty in Diabetic Patients</w:t>
      </w:r>
      <w:r>
        <w:rPr>
          <w:rFonts w:asciiTheme="majorBidi" w:hAnsiTheme="majorBidi" w:cstheme="majorBidi"/>
          <w:i/>
          <w:iCs/>
          <w:sz w:val="22"/>
          <w:szCs w:val="22"/>
        </w:rPr>
        <w:t xml:space="preserve">. </w:t>
      </w:r>
      <w:r w:rsidRPr="0062474E">
        <w:rPr>
          <w:rFonts w:asciiTheme="majorBidi" w:hAnsiTheme="majorBidi" w:cstheme="majorBidi"/>
          <w:b/>
          <w:bCs/>
          <w:sz w:val="22"/>
          <w:szCs w:val="22"/>
        </w:rPr>
        <w:t>Poster presented</w:t>
      </w:r>
      <w:r w:rsidRPr="0062474E">
        <w:rPr>
          <w:rFonts w:asciiTheme="majorBidi" w:hAnsiTheme="majorBidi" w:cstheme="majorBidi"/>
          <w:sz w:val="22"/>
          <w:szCs w:val="22"/>
        </w:rPr>
        <w:t xml:space="preserve"> at</w:t>
      </w:r>
      <w:r>
        <w:rPr>
          <w:rFonts w:asciiTheme="majorBidi" w:hAnsiTheme="majorBidi" w:cstheme="majorBidi"/>
          <w:sz w:val="22"/>
          <w:szCs w:val="22"/>
        </w:rPr>
        <w:t>:</w:t>
      </w:r>
      <w:r w:rsidRPr="0062474E">
        <w:rPr>
          <w:rFonts w:asciiTheme="majorBidi" w:hAnsiTheme="majorBidi" w:cstheme="majorBidi"/>
          <w:sz w:val="22"/>
          <w:szCs w:val="22"/>
        </w:rPr>
        <w:t xml:space="preserve"> the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2026 Mar 2-6; New Orleans, LA.</w:t>
      </w:r>
    </w:p>
    <w:p w14:paraId="0BFA41BF" w14:textId="77777777" w:rsidR="0078751B" w:rsidRPr="0078751B" w:rsidRDefault="0078751B" w:rsidP="0078751B">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9A1FAE3" w14:textId="665A8F48" w:rsidR="0078751B" w:rsidRDefault="0078751B" w:rsidP="0078751B">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roofErr w:type="spellStart"/>
      <w:r>
        <w:rPr>
          <w:rFonts w:asciiTheme="majorBidi" w:hAnsiTheme="majorBidi" w:cstheme="majorBidi"/>
          <w:sz w:val="22"/>
          <w:szCs w:val="22"/>
        </w:rPr>
        <w:t>Grobaty</w:t>
      </w:r>
      <w:proofErr w:type="spellEnd"/>
      <w:r>
        <w:rPr>
          <w:rFonts w:asciiTheme="majorBidi" w:hAnsiTheme="majorBidi" w:cstheme="majorBidi"/>
          <w:sz w:val="22"/>
          <w:szCs w:val="22"/>
        </w:rPr>
        <w:t xml:space="preserve"> L, Lynch JC, Hays C, Cogan C, </w:t>
      </w:r>
      <w:r>
        <w:rPr>
          <w:rFonts w:asciiTheme="majorBidi" w:hAnsiTheme="majorBidi" w:cstheme="majorBidi"/>
          <w:b/>
          <w:bCs/>
          <w:sz w:val="22"/>
          <w:szCs w:val="22"/>
        </w:rPr>
        <w:t>Patel M</w:t>
      </w:r>
      <w:r>
        <w:rPr>
          <w:rFonts w:asciiTheme="majorBidi" w:hAnsiTheme="majorBidi" w:cstheme="majorBidi"/>
          <w:sz w:val="22"/>
          <w:szCs w:val="22"/>
        </w:rPr>
        <w:t>, Iannotti JP, Ho J, Ricchetti ET, Entezari V</w:t>
      </w:r>
      <w:r>
        <w:rPr>
          <w:rFonts w:asciiTheme="majorBidi" w:hAnsiTheme="majorBidi" w:cstheme="majorBidi"/>
          <w:b/>
          <w:bCs/>
          <w:sz w:val="22"/>
          <w:szCs w:val="22"/>
        </w:rPr>
        <w:t xml:space="preserve">. </w:t>
      </w:r>
      <w:r w:rsidRPr="0078751B">
        <w:rPr>
          <w:rFonts w:asciiTheme="majorBidi" w:hAnsiTheme="majorBidi" w:cstheme="majorBidi"/>
          <w:i/>
          <w:iCs/>
          <w:sz w:val="22"/>
          <w:szCs w:val="22"/>
        </w:rPr>
        <w:t>The Impact of Prior Arthroplasty Type on Minimum One-Year Clinical and Patient Reported Outcomes in Patients Undergoing Aseptic Revision to Reverse Total Shoulder Arthroplasty</w:t>
      </w:r>
      <w:r>
        <w:rPr>
          <w:rFonts w:asciiTheme="majorBidi" w:hAnsiTheme="majorBidi" w:cstheme="majorBidi"/>
          <w:i/>
          <w:iCs/>
          <w:sz w:val="22"/>
          <w:szCs w:val="22"/>
        </w:rPr>
        <w:t xml:space="preserve">. </w:t>
      </w:r>
      <w:proofErr w:type="spellStart"/>
      <w:r>
        <w:rPr>
          <w:rFonts w:asciiTheme="majorBidi" w:hAnsiTheme="majorBidi" w:cstheme="majorBidi"/>
          <w:i/>
          <w:iCs/>
          <w:sz w:val="22"/>
          <w:szCs w:val="22"/>
        </w:rPr>
        <w:t>e</w:t>
      </w:r>
      <w:r w:rsidRPr="0062474E">
        <w:rPr>
          <w:rFonts w:asciiTheme="majorBidi" w:hAnsiTheme="majorBidi" w:cstheme="majorBidi"/>
          <w:b/>
          <w:bCs/>
          <w:sz w:val="22"/>
          <w:szCs w:val="22"/>
        </w:rPr>
        <w:t>Poster</w:t>
      </w:r>
      <w:proofErr w:type="spellEnd"/>
      <w:r w:rsidRPr="0062474E">
        <w:rPr>
          <w:rFonts w:asciiTheme="majorBidi" w:hAnsiTheme="majorBidi" w:cstheme="majorBidi"/>
          <w:b/>
          <w:bCs/>
          <w:sz w:val="22"/>
          <w:szCs w:val="22"/>
        </w:rPr>
        <w:t xml:space="preserve"> presented</w:t>
      </w:r>
      <w:r w:rsidRPr="0062474E">
        <w:rPr>
          <w:rFonts w:asciiTheme="majorBidi" w:hAnsiTheme="majorBidi" w:cstheme="majorBidi"/>
          <w:sz w:val="22"/>
          <w:szCs w:val="22"/>
        </w:rPr>
        <w:t xml:space="preserve"> at</w:t>
      </w:r>
      <w:r>
        <w:rPr>
          <w:rFonts w:asciiTheme="majorBidi" w:hAnsiTheme="majorBidi" w:cstheme="majorBidi"/>
          <w:sz w:val="22"/>
          <w:szCs w:val="22"/>
        </w:rPr>
        <w:t>:</w:t>
      </w:r>
      <w:r w:rsidRPr="0062474E">
        <w:rPr>
          <w:rFonts w:asciiTheme="majorBidi" w:hAnsiTheme="majorBidi" w:cstheme="majorBidi"/>
          <w:sz w:val="22"/>
          <w:szCs w:val="22"/>
        </w:rPr>
        <w:t xml:space="preserve"> the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2026 Mar 2-6; New Orleans, LA.</w:t>
      </w:r>
    </w:p>
    <w:p w14:paraId="36425BA9" w14:textId="77777777" w:rsidR="0078751B" w:rsidRPr="0078751B" w:rsidRDefault="0078751B" w:rsidP="0078751B">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B5B60CE" w14:textId="35C4861C" w:rsidR="00264D18" w:rsidRDefault="00264D18" w:rsidP="00264D18">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264D18">
        <w:rPr>
          <w:rFonts w:asciiTheme="majorBidi" w:hAnsiTheme="majorBidi" w:cstheme="majorBidi"/>
          <w:b/>
          <w:bCs/>
          <w:sz w:val="22"/>
          <w:szCs w:val="22"/>
        </w:rPr>
        <w:t xml:space="preserve">Patel M, </w:t>
      </w:r>
      <w:r w:rsidRPr="00264D18">
        <w:rPr>
          <w:rFonts w:asciiTheme="majorBidi" w:hAnsiTheme="majorBidi" w:cstheme="majorBidi"/>
          <w:sz w:val="22"/>
          <w:szCs w:val="22"/>
        </w:rPr>
        <w:t>Cogan CJ, Rodriguez JA, Zhang C, Jun B, Ho J, Entezari V, Iannotti JP, Ricchetti ET</w:t>
      </w:r>
      <w:r>
        <w:rPr>
          <w:rFonts w:asciiTheme="majorBidi" w:hAnsiTheme="majorBidi" w:cstheme="majorBidi"/>
          <w:sz w:val="22"/>
          <w:szCs w:val="22"/>
        </w:rPr>
        <w:t xml:space="preserve">. </w:t>
      </w:r>
      <w:r w:rsidRPr="00264D18">
        <w:rPr>
          <w:rFonts w:asciiTheme="majorBidi" w:hAnsiTheme="majorBidi" w:cstheme="majorBidi"/>
          <w:sz w:val="22"/>
          <w:szCs w:val="22"/>
        </w:rPr>
        <w:t>Effect of combined component version on impingement-free range of motion in three different implant types in reverse shoulder arthroplasty</w:t>
      </w:r>
      <w:r>
        <w:rPr>
          <w:rFonts w:asciiTheme="majorBidi" w:hAnsiTheme="majorBidi" w:cstheme="majorBidi"/>
          <w:sz w:val="22"/>
          <w:szCs w:val="22"/>
        </w:rPr>
        <w:t xml:space="preserve">. </w:t>
      </w:r>
      <w:r>
        <w:rPr>
          <w:rFonts w:asciiTheme="majorBidi" w:hAnsiTheme="majorBidi" w:cstheme="majorBidi"/>
          <w:b/>
          <w:bCs/>
          <w:sz w:val="22"/>
          <w:szCs w:val="22"/>
        </w:rPr>
        <w:t xml:space="preserve">Poster presented </w:t>
      </w:r>
      <w:r>
        <w:rPr>
          <w:rFonts w:asciiTheme="majorBidi" w:hAnsiTheme="majorBidi" w:cstheme="majorBidi"/>
          <w:sz w:val="22"/>
          <w:szCs w:val="22"/>
        </w:rPr>
        <w:t xml:space="preserve">at: 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2025 Mar 10-14; San Diego, CA.</w:t>
      </w:r>
    </w:p>
    <w:p w14:paraId="29FFC776" w14:textId="0CCF7B2B" w:rsidR="006B1110" w:rsidRPr="00AB721A" w:rsidRDefault="00AB721A" w:rsidP="006B1110">
      <w:pPr>
        <w:tabs>
          <w:tab w:val="left" w:pos="720"/>
          <w:tab w:val="left" w:pos="1440"/>
          <w:tab w:val="left" w:pos="2160"/>
          <w:tab w:val="left" w:pos="2880"/>
          <w:tab w:val="left" w:pos="3600"/>
          <w:tab w:val="left" w:pos="4320"/>
          <w:tab w:val="left" w:pos="5040"/>
          <w:tab w:val="left" w:pos="5760"/>
          <w:tab w:val="left" w:pos="6480"/>
          <w:tab w:val="right" w:pos="10800"/>
        </w:tabs>
        <w:ind w:left="720"/>
        <w:rPr>
          <w:rFonts w:asciiTheme="majorBidi" w:hAnsiTheme="majorBidi" w:cstheme="majorBidi"/>
          <w:b/>
          <w:bCs/>
          <w:i/>
          <w:iCs/>
          <w:sz w:val="22"/>
          <w:szCs w:val="22"/>
        </w:rPr>
      </w:pPr>
      <w:r w:rsidRPr="00AB721A">
        <w:rPr>
          <w:rFonts w:asciiTheme="majorBidi" w:hAnsiTheme="majorBidi" w:cstheme="majorBidi"/>
          <w:b/>
          <w:bCs/>
          <w:sz w:val="22"/>
          <w:szCs w:val="22"/>
        </w:rPr>
        <w:tab/>
      </w:r>
      <w:r w:rsidR="006B1110" w:rsidRPr="00AB721A">
        <w:rPr>
          <w:rFonts w:asciiTheme="majorBidi" w:hAnsiTheme="majorBidi" w:cstheme="majorBidi"/>
          <w:b/>
          <w:bCs/>
          <w:sz w:val="22"/>
          <w:szCs w:val="22"/>
        </w:rPr>
        <w:t>*</w:t>
      </w:r>
      <w:r w:rsidR="006B1110" w:rsidRPr="00AB721A">
        <w:rPr>
          <w:rFonts w:asciiTheme="majorBidi" w:hAnsiTheme="majorBidi" w:cstheme="majorBidi"/>
          <w:b/>
          <w:bCs/>
          <w:i/>
          <w:iCs/>
          <w:sz w:val="22"/>
          <w:szCs w:val="22"/>
        </w:rPr>
        <w:t>Selected as a Top 5 Poster for Poster Tour Presentation</w:t>
      </w:r>
    </w:p>
    <w:p w14:paraId="4602D6D7" w14:textId="77777777" w:rsidR="0062474E" w:rsidRPr="0062474E" w:rsidRDefault="0062474E" w:rsidP="0062474E">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5DC27C73" w14:textId="77777777" w:rsidR="0062474E" w:rsidRDefault="0062474E" w:rsidP="0062474E">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62474E">
        <w:rPr>
          <w:rFonts w:asciiTheme="majorBidi" w:hAnsiTheme="majorBidi" w:cstheme="majorBidi"/>
          <w:sz w:val="22"/>
          <w:szCs w:val="22"/>
        </w:rPr>
        <w:t xml:space="preserve">Cogan C, </w:t>
      </w:r>
      <w:r w:rsidRPr="0062474E">
        <w:rPr>
          <w:rFonts w:asciiTheme="majorBidi" w:hAnsiTheme="majorBidi" w:cstheme="majorBidi"/>
          <w:b/>
          <w:bCs/>
          <w:sz w:val="22"/>
          <w:szCs w:val="22"/>
        </w:rPr>
        <w:t>Patel M</w:t>
      </w:r>
      <w:r w:rsidRPr="0062474E">
        <w:rPr>
          <w:rFonts w:asciiTheme="majorBidi" w:hAnsiTheme="majorBidi" w:cstheme="majorBidi"/>
          <w:sz w:val="22"/>
          <w:szCs w:val="22"/>
        </w:rPr>
        <w:t>, Guevara J, Sahoo S, Jun BJ, Shemo C, Baker A, Qi A, Entezari V, Iannotti JP, Ho J, Ricchetti ET.</w:t>
      </w:r>
      <w:r w:rsidRPr="000E1D12">
        <w:t xml:space="preserve"> </w:t>
      </w:r>
      <w:r>
        <w:t xml:space="preserve"> </w:t>
      </w:r>
      <w:r w:rsidRPr="0062474E">
        <w:rPr>
          <w:rFonts w:asciiTheme="majorBidi" w:hAnsiTheme="majorBidi" w:cstheme="majorBidi"/>
          <w:sz w:val="22"/>
          <w:szCs w:val="22"/>
        </w:rPr>
        <w:t xml:space="preserve">Outcomes of Anatomic Total Shoulder Arthroplasty with Non-Augmented Glenoid Component for Walch B2 and B3 Glenoid. </w:t>
      </w:r>
      <w:r w:rsidRPr="0062474E">
        <w:rPr>
          <w:rFonts w:asciiTheme="majorBidi" w:hAnsiTheme="majorBidi" w:cstheme="majorBidi"/>
          <w:b/>
          <w:bCs/>
          <w:sz w:val="22"/>
          <w:szCs w:val="22"/>
        </w:rPr>
        <w:t>Poster presented</w:t>
      </w:r>
      <w:r w:rsidRPr="0062474E">
        <w:rPr>
          <w:rFonts w:asciiTheme="majorBidi" w:hAnsiTheme="majorBidi" w:cstheme="majorBidi"/>
          <w:sz w:val="22"/>
          <w:szCs w:val="22"/>
        </w:rPr>
        <w:t xml:space="preserve"> at the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2025 Mar 10-14; San Diego, CA.</w:t>
      </w:r>
    </w:p>
    <w:p w14:paraId="718F6C09" w14:textId="77777777" w:rsidR="00026677" w:rsidRPr="00026677" w:rsidRDefault="00026677" w:rsidP="00026677">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C5D2EA0" w14:textId="1E9D9255" w:rsidR="00026677" w:rsidRPr="00026677" w:rsidRDefault="00026677" w:rsidP="00026677">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Bowler A, et al., </w:t>
      </w:r>
      <w:r>
        <w:rPr>
          <w:rFonts w:asciiTheme="majorBidi" w:hAnsiTheme="majorBidi" w:cstheme="majorBidi"/>
          <w:b/>
          <w:bCs/>
          <w:sz w:val="22"/>
          <w:szCs w:val="22"/>
        </w:rPr>
        <w:t xml:space="preserve">Patel M, </w:t>
      </w:r>
      <w:r>
        <w:rPr>
          <w:rFonts w:asciiTheme="majorBidi" w:hAnsiTheme="majorBidi" w:cstheme="majorBidi"/>
          <w:sz w:val="22"/>
          <w:szCs w:val="22"/>
        </w:rPr>
        <w:t xml:space="preserve">ASES Complications of RSA Multicenter Research Group, Jawa A. Surgical and Patient Factors Associated with Baseplate Failures After Reverse Shoulder Arthroplasty: A Study by the ASES Complications of RSA Multicenter Research Group. </w:t>
      </w:r>
      <w:r w:rsidRPr="0062474E">
        <w:rPr>
          <w:rFonts w:asciiTheme="majorBidi" w:hAnsiTheme="majorBidi" w:cstheme="majorBidi"/>
          <w:b/>
          <w:bCs/>
          <w:sz w:val="22"/>
          <w:szCs w:val="22"/>
        </w:rPr>
        <w:t>Poster presented</w:t>
      </w:r>
      <w:r w:rsidRPr="0062474E">
        <w:rPr>
          <w:rFonts w:asciiTheme="majorBidi" w:hAnsiTheme="majorBidi" w:cstheme="majorBidi"/>
          <w:sz w:val="22"/>
          <w:szCs w:val="22"/>
        </w:rPr>
        <w:t xml:space="preserve"> at</w:t>
      </w:r>
      <w:r w:rsidR="0078751B">
        <w:rPr>
          <w:rFonts w:asciiTheme="majorBidi" w:hAnsiTheme="majorBidi" w:cstheme="majorBidi"/>
          <w:sz w:val="22"/>
          <w:szCs w:val="22"/>
        </w:rPr>
        <w:t>:</w:t>
      </w:r>
      <w:r w:rsidRPr="0062474E">
        <w:rPr>
          <w:rFonts w:asciiTheme="majorBidi" w:hAnsiTheme="majorBidi" w:cstheme="majorBidi"/>
          <w:sz w:val="22"/>
          <w:szCs w:val="22"/>
        </w:rPr>
        <w:t xml:space="preserve"> the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2025 Mar 10-14; San Diego, CA.</w:t>
      </w:r>
    </w:p>
    <w:p w14:paraId="4011CE20" w14:textId="092D279D" w:rsidR="000D4F6A" w:rsidRPr="0062474E" w:rsidRDefault="000D4F6A" w:rsidP="00026677">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30E1C72" w14:textId="2D891F71" w:rsidR="000D4F6A" w:rsidRPr="000D4F6A" w:rsidRDefault="000D4F6A" w:rsidP="000D4F6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0D4F6A">
        <w:rPr>
          <w:rFonts w:asciiTheme="majorBidi" w:hAnsiTheme="majorBidi" w:cstheme="majorBidi"/>
          <w:sz w:val="22"/>
          <w:szCs w:val="22"/>
        </w:rPr>
        <w:t xml:space="preserve">Mabarak DJ, Cogan C, </w:t>
      </w:r>
      <w:r w:rsidRPr="000D4F6A">
        <w:rPr>
          <w:rFonts w:asciiTheme="majorBidi" w:hAnsiTheme="majorBidi" w:cstheme="majorBidi"/>
          <w:b/>
          <w:bCs/>
          <w:sz w:val="22"/>
          <w:szCs w:val="22"/>
        </w:rPr>
        <w:t>Patel M</w:t>
      </w:r>
      <w:r w:rsidRPr="000D4F6A">
        <w:rPr>
          <w:rFonts w:asciiTheme="majorBidi" w:hAnsiTheme="majorBidi" w:cstheme="majorBidi"/>
          <w:sz w:val="22"/>
          <w:szCs w:val="22"/>
        </w:rPr>
        <w:t>, Mehta N, Maheu AR, Goltz DE, Ho J, Iannotti JP, Ricchetti ET, Namdari S, Entezari V.</w:t>
      </w:r>
      <w:r>
        <w:rPr>
          <w:rFonts w:asciiTheme="majorBidi" w:hAnsiTheme="majorBidi" w:cstheme="majorBidi"/>
          <w:sz w:val="22"/>
          <w:szCs w:val="22"/>
        </w:rPr>
        <w:t xml:space="preserve"> </w:t>
      </w:r>
      <w:r w:rsidRPr="000D4F6A">
        <w:rPr>
          <w:rFonts w:asciiTheme="majorBidi" w:hAnsiTheme="majorBidi" w:cstheme="majorBidi"/>
          <w:sz w:val="22"/>
          <w:szCs w:val="22"/>
        </w:rPr>
        <w:t>Comparison of Clinical Outcomes after Medialized Versus Lateralized Center of Rotation Design in Patients with Bilateral Reverse Shoulder Arthroplasty</w:t>
      </w:r>
      <w:r>
        <w:rPr>
          <w:rFonts w:asciiTheme="majorBidi" w:hAnsiTheme="majorBidi" w:cstheme="majorBidi"/>
          <w:sz w:val="22"/>
          <w:szCs w:val="22"/>
        </w:rPr>
        <w:t xml:space="preserve">. </w:t>
      </w:r>
      <w:r>
        <w:rPr>
          <w:rFonts w:asciiTheme="majorBidi" w:hAnsiTheme="majorBidi" w:cstheme="majorBidi"/>
          <w:b/>
          <w:bCs/>
          <w:sz w:val="22"/>
          <w:szCs w:val="22"/>
        </w:rPr>
        <w:t xml:space="preserve">Poster presented </w:t>
      </w:r>
      <w:r>
        <w:rPr>
          <w:rFonts w:asciiTheme="majorBidi" w:hAnsiTheme="majorBidi" w:cstheme="majorBidi"/>
          <w:sz w:val="22"/>
          <w:szCs w:val="22"/>
        </w:rPr>
        <w:t xml:space="preserve">at: 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2025 Mar 10-14; San Diego, CA.</w:t>
      </w:r>
    </w:p>
    <w:p w14:paraId="25D40016" w14:textId="77777777" w:rsidR="00264D18" w:rsidRPr="00264D18" w:rsidRDefault="00264D18" w:rsidP="00264D18">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CC94517" w14:textId="61E017B0" w:rsidR="00CA73DA" w:rsidRPr="00CA73DA" w:rsidRDefault="00CA73DA" w:rsidP="00CA73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5D6DD0">
        <w:rPr>
          <w:rFonts w:asciiTheme="majorBidi" w:hAnsiTheme="majorBidi" w:cstheme="majorBidi"/>
          <w:b/>
          <w:bCs/>
          <w:sz w:val="22"/>
          <w:szCs w:val="22"/>
        </w:rPr>
        <w:t>Patel M</w:t>
      </w:r>
      <w:r w:rsidRPr="005D6DD0">
        <w:rPr>
          <w:rFonts w:asciiTheme="majorBidi" w:hAnsiTheme="majorBidi" w:cstheme="majorBidi"/>
          <w:sz w:val="22"/>
          <w:szCs w:val="22"/>
        </w:rPr>
        <w:t>, Cogan, C, Sahoo S, Cannon D, Grewal G, Owings TM, Ma J, Shemo C, Baker A, Jun BJ, Iannotti JP, Ho J, Ricchetti ET, Derwin K, Levy J, Entezari V. Postoperative Patient Reported Outcomes and Radiographic Findings Do Not Significantly Change Between One and Two Years Postoperatively After Primary Anatomic Shoulder Arthroplasty</w:t>
      </w:r>
      <w:r>
        <w:rPr>
          <w:rFonts w:asciiTheme="majorBidi" w:hAnsiTheme="majorBidi" w:cstheme="majorBidi"/>
          <w:sz w:val="22"/>
          <w:szCs w:val="22"/>
        </w:rPr>
        <w:t xml:space="preserve">. </w:t>
      </w:r>
      <w:r w:rsidRPr="005D6DD0">
        <w:rPr>
          <w:rFonts w:asciiTheme="majorBidi" w:hAnsiTheme="majorBidi" w:cstheme="majorBidi"/>
          <w:b/>
          <w:bCs/>
          <w:sz w:val="22"/>
          <w:szCs w:val="22"/>
        </w:rPr>
        <w:t>Poster present</w:t>
      </w:r>
      <w:r>
        <w:rPr>
          <w:rFonts w:asciiTheme="majorBidi" w:hAnsiTheme="majorBidi" w:cstheme="majorBidi"/>
          <w:b/>
          <w:bCs/>
          <w:sz w:val="22"/>
          <w:szCs w:val="22"/>
        </w:rPr>
        <w:t>ed</w:t>
      </w:r>
      <w:r w:rsidRPr="005D6DD0">
        <w:rPr>
          <w:rFonts w:asciiTheme="majorBidi" w:hAnsiTheme="majorBidi" w:cstheme="majorBidi"/>
          <w:sz w:val="22"/>
          <w:szCs w:val="22"/>
        </w:rPr>
        <w:t xml:space="preserve"> at</w:t>
      </w:r>
      <w:r w:rsidR="00264D18">
        <w:rPr>
          <w:rFonts w:asciiTheme="majorBidi" w:hAnsiTheme="majorBidi" w:cstheme="majorBidi"/>
          <w:sz w:val="22"/>
          <w:szCs w:val="22"/>
        </w:rPr>
        <w:t>:</w:t>
      </w:r>
      <w:r w:rsidRPr="005D6DD0">
        <w:rPr>
          <w:rFonts w:asciiTheme="majorBidi" w:hAnsiTheme="majorBidi" w:cstheme="majorBidi"/>
          <w:sz w:val="22"/>
          <w:szCs w:val="22"/>
        </w:rPr>
        <w:t xml:space="preserve"> the American Shoulder and Elbow Surgeons Annual Meeting</w:t>
      </w:r>
      <w:r>
        <w:rPr>
          <w:rFonts w:asciiTheme="majorBidi" w:hAnsiTheme="majorBidi" w:cstheme="majorBidi"/>
          <w:sz w:val="22"/>
          <w:szCs w:val="22"/>
          <w:lang w:val="en-GB"/>
        </w:rPr>
        <w:t xml:space="preserve">. 2024 </w:t>
      </w:r>
      <w:r w:rsidRPr="005D6DD0">
        <w:rPr>
          <w:rFonts w:asciiTheme="majorBidi" w:hAnsiTheme="majorBidi" w:cstheme="majorBidi"/>
          <w:sz w:val="22"/>
          <w:szCs w:val="22"/>
          <w:lang w:val="en-GB"/>
        </w:rPr>
        <w:t>Oct 17-19</w:t>
      </w:r>
      <w:r>
        <w:rPr>
          <w:rFonts w:asciiTheme="majorBidi" w:hAnsiTheme="majorBidi" w:cstheme="majorBidi"/>
          <w:sz w:val="22"/>
          <w:szCs w:val="22"/>
          <w:lang w:val="en-GB"/>
        </w:rPr>
        <w:t>; San Antonio, TX.</w:t>
      </w:r>
    </w:p>
    <w:p w14:paraId="006C6524" w14:textId="77777777" w:rsidR="00CA73DA" w:rsidRPr="00CA73DA" w:rsidRDefault="00CA73DA" w:rsidP="00CA73DA">
      <w:pPr>
        <w:pStyle w:val="ListParagraph"/>
        <w:rPr>
          <w:rFonts w:asciiTheme="majorBidi" w:hAnsiTheme="majorBidi" w:cstheme="majorBidi"/>
          <w:b/>
          <w:bCs/>
          <w:sz w:val="22"/>
          <w:szCs w:val="22"/>
        </w:rPr>
      </w:pPr>
    </w:p>
    <w:p w14:paraId="74524539" w14:textId="2DF7130C" w:rsidR="00026677" w:rsidRPr="00026677" w:rsidRDefault="00026677" w:rsidP="00181A6D">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Bowler A, et al., </w:t>
      </w:r>
      <w:r>
        <w:rPr>
          <w:rFonts w:asciiTheme="majorBidi" w:hAnsiTheme="majorBidi" w:cstheme="majorBidi"/>
          <w:b/>
          <w:bCs/>
          <w:sz w:val="22"/>
          <w:szCs w:val="22"/>
        </w:rPr>
        <w:t xml:space="preserve">Patel M, </w:t>
      </w:r>
      <w:r>
        <w:rPr>
          <w:rFonts w:asciiTheme="majorBidi" w:hAnsiTheme="majorBidi" w:cstheme="majorBidi"/>
          <w:sz w:val="22"/>
          <w:szCs w:val="22"/>
        </w:rPr>
        <w:t xml:space="preserve">ASES Complications of RSA Multicenter Research Group, Jawa A. Surgical and Patient Factors Associated with Baseplate Failures After Reverse Shoulder Arthroplasty: A Study by the ASES Complications of RSA Multicenter Research Group. </w:t>
      </w:r>
      <w:r w:rsidRPr="005D6DD0">
        <w:rPr>
          <w:rFonts w:asciiTheme="majorBidi" w:hAnsiTheme="majorBidi" w:cstheme="majorBidi"/>
          <w:b/>
          <w:bCs/>
          <w:sz w:val="22"/>
          <w:szCs w:val="22"/>
        </w:rPr>
        <w:t>Poster present</w:t>
      </w:r>
      <w:r>
        <w:rPr>
          <w:rFonts w:asciiTheme="majorBidi" w:hAnsiTheme="majorBidi" w:cstheme="majorBidi"/>
          <w:b/>
          <w:bCs/>
          <w:sz w:val="22"/>
          <w:szCs w:val="22"/>
        </w:rPr>
        <w:t>ed</w:t>
      </w:r>
      <w:r w:rsidRPr="005D6DD0">
        <w:rPr>
          <w:rFonts w:asciiTheme="majorBidi" w:hAnsiTheme="majorBidi" w:cstheme="majorBidi"/>
          <w:sz w:val="22"/>
          <w:szCs w:val="22"/>
        </w:rPr>
        <w:t xml:space="preserve"> at</w:t>
      </w:r>
      <w:r>
        <w:rPr>
          <w:rFonts w:asciiTheme="majorBidi" w:hAnsiTheme="majorBidi" w:cstheme="majorBidi"/>
          <w:sz w:val="22"/>
          <w:szCs w:val="22"/>
        </w:rPr>
        <w:t>:</w:t>
      </w:r>
      <w:r w:rsidRPr="005D6DD0">
        <w:rPr>
          <w:rFonts w:asciiTheme="majorBidi" w:hAnsiTheme="majorBidi" w:cstheme="majorBidi"/>
          <w:sz w:val="22"/>
          <w:szCs w:val="22"/>
        </w:rPr>
        <w:t xml:space="preserve"> the American Shoulder and Elbow Surgeons Annual Meeting</w:t>
      </w:r>
      <w:r>
        <w:rPr>
          <w:rFonts w:asciiTheme="majorBidi" w:hAnsiTheme="majorBidi" w:cstheme="majorBidi"/>
          <w:sz w:val="22"/>
          <w:szCs w:val="22"/>
          <w:lang w:val="en-GB"/>
        </w:rPr>
        <w:t xml:space="preserve">. 2024 </w:t>
      </w:r>
      <w:r w:rsidRPr="005D6DD0">
        <w:rPr>
          <w:rFonts w:asciiTheme="majorBidi" w:hAnsiTheme="majorBidi" w:cstheme="majorBidi"/>
          <w:sz w:val="22"/>
          <w:szCs w:val="22"/>
          <w:lang w:val="en-GB"/>
        </w:rPr>
        <w:t>Oct 17-19</w:t>
      </w:r>
      <w:r>
        <w:rPr>
          <w:rFonts w:asciiTheme="majorBidi" w:hAnsiTheme="majorBidi" w:cstheme="majorBidi"/>
          <w:sz w:val="22"/>
          <w:szCs w:val="22"/>
          <w:lang w:val="en-GB"/>
        </w:rPr>
        <w:t>; San Antonio, TX.</w:t>
      </w:r>
    </w:p>
    <w:p w14:paraId="1336A1AF" w14:textId="77777777" w:rsidR="00026677" w:rsidRPr="00026677" w:rsidRDefault="00026677" w:rsidP="00026677">
      <w:pPr>
        <w:pStyle w:val="ListParagraph"/>
        <w:rPr>
          <w:rFonts w:asciiTheme="majorBidi" w:hAnsiTheme="majorBidi" w:cstheme="majorBidi"/>
          <w:b/>
          <w:bCs/>
          <w:sz w:val="22"/>
          <w:szCs w:val="22"/>
        </w:rPr>
      </w:pPr>
    </w:p>
    <w:p w14:paraId="0504F743" w14:textId="55E18864" w:rsidR="005D6DD0" w:rsidRPr="00026677" w:rsidRDefault="005D6DD0" w:rsidP="00026677">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026677">
        <w:rPr>
          <w:rFonts w:asciiTheme="majorBidi" w:hAnsiTheme="majorBidi" w:cstheme="majorBidi"/>
          <w:b/>
          <w:bCs/>
          <w:sz w:val="22"/>
          <w:szCs w:val="22"/>
        </w:rPr>
        <w:t>Patel M</w:t>
      </w:r>
      <w:r w:rsidRPr="00026677">
        <w:rPr>
          <w:rFonts w:asciiTheme="majorBidi" w:hAnsiTheme="majorBidi" w:cstheme="majorBidi"/>
          <w:sz w:val="22"/>
          <w:szCs w:val="22"/>
        </w:rPr>
        <w:t xml:space="preserve">, Cogan, C, Sahoo S, Cannon D, Grewal G, Owings TM, Ma J, Shemo C, Baker A, Jun BJ, Iannotti JP, Ho J, Ricchetti ET, Derwin K, Levy J, Entezari V. Postoperative Patient Reported Outcomes and Radiographic Findings Do Not Significantly Change Between One and Two Years Postoperatively After Primary Anatomic Shoulder Arthroplasty. </w:t>
      </w:r>
      <w:r w:rsidRPr="00026677">
        <w:rPr>
          <w:rFonts w:asciiTheme="majorBidi" w:hAnsiTheme="majorBidi" w:cstheme="majorBidi"/>
          <w:b/>
          <w:bCs/>
          <w:sz w:val="22"/>
          <w:szCs w:val="22"/>
        </w:rPr>
        <w:t>Poster presented</w:t>
      </w:r>
      <w:r w:rsidRPr="00026677">
        <w:rPr>
          <w:rFonts w:asciiTheme="majorBidi" w:hAnsiTheme="majorBidi" w:cstheme="majorBidi"/>
          <w:sz w:val="22"/>
          <w:szCs w:val="22"/>
        </w:rPr>
        <w:t xml:space="preserve"> at the </w:t>
      </w:r>
      <w:r w:rsidR="00CA73DA" w:rsidRPr="00026677">
        <w:rPr>
          <w:rFonts w:asciiTheme="majorBidi" w:hAnsiTheme="majorBidi" w:cstheme="majorBidi"/>
          <w:sz w:val="22"/>
          <w:szCs w:val="22"/>
        </w:rPr>
        <w:t>San Diego Shoulder Institute Fellows Day</w:t>
      </w:r>
      <w:r w:rsidRPr="00026677">
        <w:rPr>
          <w:rFonts w:asciiTheme="majorBidi" w:hAnsiTheme="majorBidi" w:cstheme="majorBidi"/>
          <w:sz w:val="22"/>
          <w:szCs w:val="22"/>
          <w:lang w:val="en-GB"/>
        </w:rPr>
        <w:t xml:space="preserve">. 2024 </w:t>
      </w:r>
      <w:r w:rsidR="00CA73DA" w:rsidRPr="00026677">
        <w:rPr>
          <w:rFonts w:asciiTheme="majorBidi" w:hAnsiTheme="majorBidi" w:cstheme="majorBidi"/>
          <w:sz w:val="22"/>
          <w:szCs w:val="22"/>
          <w:lang w:val="en-GB"/>
        </w:rPr>
        <w:t>Jun 12-15</w:t>
      </w:r>
      <w:r w:rsidRPr="00026677">
        <w:rPr>
          <w:rFonts w:asciiTheme="majorBidi" w:hAnsiTheme="majorBidi" w:cstheme="majorBidi"/>
          <w:sz w:val="22"/>
          <w:szCs w:val="22"/>
          <w:lang w:val="en-GB"/>
        </w:rPr>
        <w:t xml:space="preserve">; San </w:t>
      </w:r>
      <w:r w:rsidR="00CA73DA" w:rsidRPr="00026677">
        <w:rPr>
          <w:rFonts w:asciiTheme="majorBidi" w:hAnsiTheme="majorBidi" w:cstheme="majorBidi"/>
          <w:sz w:val="22"/>
          <w:szCs w:val="22"/>
          <w:lang w:val="en-GB"/>
        </w:rPr>
        <w:t>Diego, CA.</w:t>
      </w:r>
    </w:p>
    <w:p w14:paraId="36C65B36" w14:textId="77777777" w:rsidR="005D6DD0" w:rsidRDefault="005D6DD0" w:rsidP="005D6DD0">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BA88BB1" w14:textId="097E663B" w:rsidR="000E1D12" w:rsidRPr="000E1D12" w:rsidRDefault="000E1D12" w:rsidP="000E1D12">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0E1D12">
        <w:rPr>
          <w:rFonts w:asciiTheme="majorBidi" w:hAnsiTheme="majorBidi" w:cstheme="majorBidi"/>
          <w:sz w:val="22"/>
          <w:szCs w:val="22"/>
        </w:rPr>
        <w:t xml:space="preserve">Cogan C, </w:t>
      </w:r>
      <w:r w:rsidRPr="000E1D12">
        <w:rPr>
          <w:rFonts w:asciiTheme="majorBidi" w:hAnsiTheme="majorBidi" w:cstheme="majorBidi"/>
          <w:b/>
          <w:bCs/>
          <w:sz w:val="22"/>
          <w:szCs w:val="22"/>
        </w:rPr>
        <w:t>Patel M</w:t>
      </w:r>
      <w:r w:rsidRPr="000E1D12">
        <w:rPr>
          <w:rFonts w:asciiTheme="majorBidi" w:hAnsiTheme="majorBidi" w:cstheme="majorBidi"/>
          <w:sz w:val="22"/>
          <w:szCs w:val="22"/>
        </w:rPr>
        <w:t>, Guevara J, Sahoo S, Jun BJ, Shemo C, Baker A, Qi A, Entezari V, Iannotti JP, Ho J, Ricchetti ET.</w:t>
      </w:r>
      <w:r w:rsidRPr="000E1D12">
        <w:t xml:space="preserve"> </w:t>
      </w:r>
      <w:r>
        <w:t xml:space="preserve"> </w:t>
      </w:r>
      <w:r w:rsidRPr="000E1D12">
        <w:rPr>
          <w:rFonts w:asciiTheme="majorBidi" w:hAnsiTheme="majorBidi" w:cstheme="majorBidi"/>
          <w:sz w:val="22"/>
          <w:szCs w:val="22"/>
        </w:rPr>
        <w:t>Outcomes of Anatomic Total Shoulder Arthroplasty with Non-Augmented Glenoid Component for Walch B2 and B3 Glenoid</w:t>
      </w:r>
      <w:r>
        <w:rPr>
          <w:rFonts w:asciiTheme="majorBidi" w:hAnsiTheme="majorBidi" w:cstheme="majorBidi"/>
          <w:sz w:val="22"/>
          <w:szCs w:val="22"/>
        </w:rPr>
        <w:t xml:space="preserve">. </w:t>
      </w:r>
      <w:r w:rsidRPr="005D6DD0">
        <w:rPr>
          <w:rFonts w:asciiTheme="majorBidi" w:hAnsiTheme="majorBidi" w:cstheme="majorBidi"/>
          <w:b/>
          <w:bCs/>
          <w:sz w:val="22"/>
          <w:szCs w:val="22"/>
        </w:rPr>
        <w:t>Poster present</w:t>
      </w:r>
      <w:r>
        <w:rPr>
          <w:rFonts w:asciiTheme="majorBidi" w:hAnsiTheme="majorBidi" w:cstheme="majorBidi"/>
          <w:b/>
          <w:bCs/>
          <w:sz w:val="22"/>
          <w:szCs w:val="22"/>
        </w:rPr>
        <w:t>ed</w:t>
      </w:r>
      <w:r w:rsidRPr="005D6DD0">
        <w:rPr>
          <w:rFonts w:asciiTheme="majorBidi" w:hAnsiTheme="majorBidi" w:cstheme="majorBidi"/>
          <w:sz w:val="22"/>
          <w:szCs w:val="22"/>
        </w:rPr>
        <w:t xml:space="preserve"> at the </w:t>
      </w:r>
      <w:r>
        <w:rPr>
          <w:rFonts w:asciiTheme="majorBidi" w:hAnsiTheme="majorBidi" w:cstheme="majorBidi"/>
          <w:sz w:val="22"/>
          <w:szCs w:val="22"/>
        </w:rPr>
        <w:t>San Diego Shoulder Institute Fellows Day</w:t>
      </w:r>
      <w:r>
        <w:rPr>
          <w:rFonts w:asciiTheme="majorBidi" w:hAnsiTheme="majorBidi" w:cstheme="majorBidi"/>
          <w:sz w:val="22"/>
          <w:szCs w:val="22"/>
          <w:lang w:val="en-GB"/>
        </w:rPr>
        <w:t>. 2024 Jun 12-15; San Diego, CA.</w:t>
      </w:r>
    </w:p>
    <w:p w14:paraId="7C8B6EB3" w14:textId="77777777" w:rsidR="000E1D12" w:rsidRPr="000E1D12" w:rsidRDefault="000E1D12" w:rsidP="000E1D12">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E8E6BE7" w14:textId="2A8E790B" w:rsidR="00E72519" w:rsidRPr="00E72519" w:rsidRDefault="00E72519" w:rsidP="00181A6D">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Morrow D, </w:t>
      </w:r>
      <w:r>
        <w:rPr>
          <w:rFonts w:asciiTheme="majorBidi" w:hAnsiTheme="majorBidi" w:cstheme="majorBidi"/>
          <w:b/>
          <w:bCs/>
          <w:sz w:val="22"/>
          <w:szCs w:val="22"/>
        </w:rPr>
        <w:t xml:space="preserve">Patel M, </w:t>
      </w:r>
      <w:r>
        <w:rPr>
          <w:rFonts w:asciiTheme="majorBidi" w:hAnsiTheme="majorBidi" w:cstheme="majorBidi"/>
          <w:sz w:val="22"/>
          <w:szCs w:val="22"/>
        </w:rPr>
        <w:t xml:space="preserve">Kisana H, McDaniel L, Amini M. Internal Rotation and Cross-Body Adduction After Reverse Shoulder Arthroplasty: Modes of In-Vivo </w:t>
      </w:r>
      <w:proofErr w:type="spellStart"/>
      <w:r>
        <w:rPr>
          <w:rFonts w:asciiTheme="majorBidi" w:hAnsiTheme="majorBidi" w:cstheme="majorBidi"/>
          <w:sz w:val="22"/>
          <w:szCs w:val="22"/>
        </w:rPr>
        <w:t>Impingment</w:t>
      </w:r>
      <w:proofErr w:type="spellEnd"/>
      <w:r>
        <w:rPr>
          <w:rFonts w:asciiTheme="majorBidi" w:hAnsiTheme="majorBidi" w:cstheme="majorBidi"/>
          <w:sz w:val="22"/>
          <w:szCs w:val="22"/>
        </w:rPr>
        <w:t xml:space="preserve"> Are Different than Current In-Silico Simulators. </w:t>
      </w:r>
      <w:r>
        <w:rPr>
          <w:rFonts w:asciiTheme="majorBidi" w:hAnsiTheme="majorBidi" w:cstheme="majorBidi"/>
          <w:b/>
          <w:bCs/>
          <w:sz w:val="22"/>
          <w:szCs w:val="22"/>
        </w:rPr>
        <w:t xml:space="preserve">Poster presented: </w:t>
      </w:r>
      <w:r>
        <w:rPr>
          <w:rFonts w:asciiTheme="majorBidi" w:hAnsiTheme="majorBidi" w:cstheme="majorBidi"/>
          <w:sz w:val="22"/>
          <w:szCs w:val="22"/>
        </w:rPr>
        <w:t xml:space="preserve">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2024 Feb 12-16; San Francisco, CA.</w:t>
      </w:r>
    </w:p>
    <w:p w14:paraId="56E31A3F" w14:textId="77777777" w:rsidR="00E72519" w:rsidRPr="00E72519" w:rsidRDefault="00E72519" w:rsidP="00E72519">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D87EA10" w14:textId="699D6972" w:rsidR="00BD4D8D" w:rsidRDefault="00BD4D8D" w:rsidP="00181A6D">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Schwartz K, Lund P, Schenk M, Crenshaw K, Caplinger R, </w:t>
      </w:r>
      <w:proofErr w:type="spellStart"/>
      <w:r>
        <w:rPr>
          <w:rFonts w:asciiTheme="majorBidi" w:hAnsiTheme="majorBidi" w:cstheme="majorBidi"/>
          <w:sz w:val="22"/>
          <w:szCs w:val="22"/>
        </w:rPr>
        <w:t>Waslewski</w:t>
      </w:r>
      <w:proofErr w:type="spellEnd"/>
      <w:r>
        <w:rPr>
          <w:rFonts w:asciiTheme="majorBidi" w:hAnsiTheme="majorBidi" w:cstheme="majorBidi"/>
          <w:sz w:val="22"/>
          <w:szCs w:val="22"/>
        </w:rPr>
        <w:t xml:space="preserve"> G, Lederman E, Shah A. </w:t>
      </w:r>
      <w:r w:rsidRPr="00BD4D8D">
        <w:rPr>
          <w:rFonts w:asciiTheme="majorBidi" w:hAnsiTheme="majorBidi" w:cstheme="majorBidi"/>
          <w:sz w:val="22"/>
          <w:szCs w:val="22"/>
        </w:rPr>
        <w:t xml:space="preserve">Athletes with a History of UCL Reconstruction Have Similar Findings on Valgus-Stress </w:t>
      </w:r>
      <w:r w:rsidRPr="00BD4D8D">
        <w:rPr>
          <w:rFonts w:asciiTheme="majorBidi" w:hAnsiTheme="majorBidi" w:cstheme="majorBidi"/>
          <w:sz w:val="22"/>
          <w:szCs w:val="22"/>
        </w:rPr>
        <w:lastRenderedPageBreak/>
        <w:t>MRI to Non-Reconstructed Elbows</w:t>
      </w:r>
      <w:r>
        <w:rPr>
          <w:rFonts w:asciiTheme="majorBidi" w:hAnsiTheme="majorBidi" w:cstheme="majorBidi"/>
          <w:sz w:val="22"/>
          <w:szCs w:val="22"/>
        </w:rPr>
        <w:t xml:space="preserve">. </w:t>
      </w:r>
      <w:r>
        <w:rPr>
          <w:rFonts w:asciiTheme="majorBidi" w:hAnsiTheme="majorBidi" w:cstheme="majorBidi"/>
          <w:b/>
          <w:bCs/>
          <w:sz w:val="22"/>
          <w:szCs w:val="22"/>
        </w:rPr>
        <w:t xml:space="preserve">Poster presented </w:t>
      </w:r>
      <w:r>
        <w:rPr>
          <w:rFonts w:asciiTheme="majorBidi" w:hAnsiTheme="majorBidi" w:cstheme="majorBidi"/>
          <w:sz w:val="22"/>
          <w:szCs w:val="22"/>
        </w:rPr>
        <w:t>at: American Shoulder and Elbow Surgeons Annual Meeting. 2023 October 3-7; Scottsdale, AZ.</w:t>
      </w:r>
    </w:p>
    <w:p w14:paraId="40414214" w14:textId="77777777" w:rsidR="00BD4D8D" w:rsidRPr="00BD4D8D" w:rsidRDefault="00BD4D8D" w:rsidP="00BD4D8D">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30D6D4FA" w14:textId="70905E8B" w:rsidR="00244CAF" w:rsidRDefault="002B5F6B" w:rsidP="00181A6D">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McDaniel L, Sekar M, Kisana H, Sykes J, Amini M. </w:t>
      </w:r>
      <w:r w:rsidRPr="002B5F6B">
        <w:rPr>
          <w:rFonts w:asciiTheme="majorBidi" w:hAnsiTheme="majorBidi" w:cstheme="majorBidi"/>
          <w:sz w:val="22"/>
          <w:szCs w:val="22"/>
        </w:rPr>
        <w:t>One- and Two-Year Patient Reported Outcomes Do Not Vary Significantly After Rotator Cuff Repair: An Analysis of 1,567 Patients</w:t>
      </w:r>
      <w:r>
        <w:rPr>
          <w:rFonts w:asciiTheme="majorBidi" w:hAnsiTheme="majorBidi" w:cstheme="majorBidi"/>
          <w:sz w:val="22"/>
          <w:szCs w:val="22"/>
        </w:rPr>
        <w:t xml:space="preserve">. </w:t>
      </w:r>
      <w:r>
        <w:rPr>
          <w:rFonts w:asciiTheme="majorBidi" w:hAnsiTheme="majorBidi" w:cstheme="majorBidi"/>
          <w:b/>
          <w:bCs/>
          <w:sz w:val="22"/>
          <w:szCs w:val="22"/>
        </w:rPr>
        <w:t>Podium presented</w:t>
      </w:r>
      <w:r>
        <w:rPr>
          <w:rFonts w:asciiTheme="majorBidi" w:hAnsiTheme="majorBidi" w:cstheme="majorBidi"/>
          <w:sz w:val="22"/>
          <w:szCs w:val="22"/>
        </w:rPr>
        <w:t xml:space="preserve"> at: Arthroscopy Association of North America Annual Meeting. 2023 May 4-6; New Orleans, LA.</w:t>
      </w:r>
    </w:p>
    <w:p w14:paraId="27C55D9C" w14:textId="0078DA27" w:rsidR="00E72519" w:rsidRPr="00E72519" w:rsidRDefault="00E72519" w:rsidP="00E72519">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sidRPr="00E72519">
        <w:rPr>
          <w:rFonts w:asciiTheme="majorBidi" w:hAnsiTheme="majorBidi" w:cstheme="majorBidi"/>
          <w:b/>
          <w:bCs/>
          <w:i/>
          <w:iCs/>
          <w:sz w:val="22"/>
          <w:szCs w:val="22"/>
        </w:rPr>
        <w:tab/>
      </w:r>
      <w:r w:rsidRPr="00E72519">
        <w:rPr>
          <w:rFonts w:asciiTheme="majorBidi" w:hAnsiTheme="majorBidi" w:cstheme="majorBidi"/>
          <w:b/>
          <w:bCs/>
          <w:i/>
          <w:iCs/>
          <w:sz w:val="22"/>
          <w:szCs w:val="22"/>
        </w:rPr>
        <w:tab/>
      </w:r>
      <w:r>
        <w:rPr>
          <w:rFonts w:asciiTheme="majorBidi" w:hAnsiTheme="majorBidi" w:cstheme="majorBidi"/>
          <w:b/>
          <w:bCs/>
          <w:i/>
          <w:iCs/>
          <w:sz w:val="22"/>
          <w:szCs w:val="22"/>
        </w:rPr>
        <w:t>*</w:t>
      </w:r>
      <w:r w:rsidRPr="00E72519">
        <w:rPr>
          <w:rFonts w:asciiTheme="majorBidi" w:hAnsiTheme="majorBidi" w:cstheme="majorBidi"/>
          <w:b/>
          <w:bCs/>
          <w:i/>
          <w:iCs/>
          <w:sz w:val="22"/>
          <w:szCs w:val="22"/>
        </w:rPr>
        <w:t>J Whit Ewing Resident/Fellow Research Award Winner</w:t>
      </w:r>
    </w:p>
    <w:p w14:paraId="2A3F32A9" w14:textId="77777777" w:rsidR="002B5F6B" w:rsidRPr="002B5F6B" w:rsidRDefault="002B5F6B" w:rsidP="002B5F6B">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55E2B50" w14:textId="0B7F61C7" w:rsidR="00181A6D" w:rsidRDefault="00181A6D" w:rsidP="00181A6D">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Kisana H, Sekar M, Sykes J, Amini M. </w:t>
      </w:r>
      <w:r w:rsidRPr="00181A6D">
        <w:rPr>
          <w:rFonts w:asciiTheme="majorBidi" w:hAnsiTheme="majorBidi" w:cstheme="majorBidi"/>
          <w:sz w:val="22"/>
          <w:szCs w:val="22"/>
        </w:rPr>
        <w:t>One- and Two-Year Patient Reported Outcomes Do Not Vary Significantly After Total and Reverse Shoulder Arthroplasty:</w:t>
      </w:r>
      <w:r>
        <w:rPr>
          <w:rFonts w:asciiTheme="majorBidi" w:hAnsiTheme="majorBidi" w:cstheme="majorBidi"/>
          <w:sz w:val="22"/>
          <w:szCs w:val="22"/>
        </w:rPr>
        <w:t xml:space="preserve"> </w:t>
      </w:r>
      <w:r w:rsidRPr="00181A6D">
        <w:rPr>
          <w:rFonts w:asciiTheme="majorBidi" w:hAnsiTheme="majorBidi" w:cstheme="majorBidi"/>
          <w:sz w:val="22"/>
          <w:szCs w:val="22"/>
        </w:rPr>
        <w:t>An Analysis of 2,973 Patients</w:t>
      </w:r>
      <w:r>
        <w:rPr>
          <w:rFonts w:asciiTheme="majorBidi" w:hAnsiTheme="majorBidi" w:cstheme="majorBidi"/>
          <w:sz w:val="22"/>
          <w:szCs w:val="22"/>
        </w:rPr>
        <w:t xml:space="preserve">. </w:t>
      </w:r>
      <w:r>
        <w:rPr>
          <w:rFonts w:asciiTheme="majorBidi" w:hAnsiTheme="majorBidi" w:cstheme="majorBidi"/>
          <w:b/>
          <w:bCs/>
          <w:sz w:val="22"/>
          <w:szCs w:val="22"/>
        </w:rPr>
        <w:t xml:space="preserve">Poster presented </w:t>
      </w:r>
      <w:r>
        <w:rPr>
          <w:rFonts w:asciiTheme="majorBidi" w:hAnsiTheme="majorBidi" w:cstheme="majorBidi"/>
          <w:sz w:val="22"/>
          <w:szCs w:val="22"/>
        </w:rPr>
        <w:t xml:space="preserve">at: 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2023 March 7-11; Las Vegas, NV.</w:t>
      </w:r>
    </w:p>
    <w:p w14:paraId="5E0F51C2" w14:textId="77777777" w:rsidR="00181A6D" w:rsidRDefault="00181A6D" w:rsidP="00181A6D">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781095E" w14:textId="43DBF465" w:rsidR="00181A6D" w:rsidRDefault="00181A6D" w:rsidP="00181A6D">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Kisana H, Sekar M, Sykes J, Amini M. </w:t>
      </w:r>
      <w:r w:rsidRPr="00181A6D">
        <w:rPr>
          <w:rFonts w:asciiTheme="majorBidi" w:hAnsiTheme="majorBidi" w:cstheme="majorBidi"/>
          <w:sz w:val="22"/>
          <w:szCs w:val="22"/>
        </w:rPr>
        <w:t>Patients Undergoing Reverse Shoulder Arthroplasty for Proximal Humeral Fracture Continue to Improve Through 2 Years-Postoperatively</w:t>
      </w:r>
      <w:r>
        <w:rPr>
          <w:rFonts w:asciiTheme="majorBidi" w:hAnsiTheme="majorBidi" w:cstheme="majorBidi"/>
          <w:sz w:val="22"/>
          <w:szCs w:val="22"/>
        </w:rPr>
        <w:t xml:space="preserve">. </w:t>
      </w:r>
      <w:r>
        <w:rPr>
          <w:rFonts w:asciiTheme="majorBidi" w:hAnsiTheme="majorBidi" w:cstheme="majorBidi"/>
          <w:b/>
          <w:bCs/>
          <w:sz w:val="22"/>
          <w:szCs w:val="22"/>
        </w:rPr>
        <w:t xml:space="preserve">Poster presented </w:t>
      </w:r>
      <w:r>
        <w:rPr>
          <w:rFonts w:asciiTheme="majorBidi" w:hAnsiTheme="majorBidi" w:cstheme="majorBidi"/>
          <w:sz w:val="22"/>
          <w:szCs w:val="22"/>
        </w:rPr>
        <w:t xml:space="preserve">at: American Academy of </w:t>
      </w:r>
      <w:proofErr w:type="spellStart"/>
      <w:r>
        <w:rPr>
          <w:rFonts w:asciiTheme="majorBidi" w:hAnsiTheme="majorBidi" w:cstheme="majorBidi"/>
          <w:sz w:val="22"/>
          <w:szCs w:val="22"/>
        </w:rPr>
        <w:t>Orthopaedic</w:t>
      </w:r>
      <w:proofErr w:type="spellEnd"/>
      <w:r>
        <w:rPr>
          <w:rFonts w:asciiTheme="majorBidi" w:hAnsiTheme="majorBidi" w:cstheme="majorBidi"/>
          <w:sz w:val="22"/>
          <w:szCs w:val="22"/>
        </w:rPr>
        <w:t xml:space="preserve"> Surgeons Annual Meeting. 2023 March 7-11; Las Vegas, NV.</w:t>
      </w:r>
    </w:p>
    <w:p w14:paraId="7998AA7D" w14:textId="77777777" w:rsidR="00181A6D" w:rsidRPr="00181A6D" w:rsidRDefault="00181A6D" w:rsidP="00181A6D">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75DEC57" w14:textId="75597EB0" w:rsidR="000A284E" w:rsidRPr="000A284E" w:rsidRDefault="000A284E" w:rsidP="000A284E">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Lund P, Schenk M, Rangan P, Kisana H, Crenshaw K, Caplinger R, Raasch W, </w:t>
      </w:r>
      <w:proofErr w:type="spellStart"/>
      <w:r>
        <w:rPr>
          <w:rFonts w:asciiTheme="majorBidi" w:hAnsiTheme="majorBidi" w:cstheme="majorBidi"/>
          <w:sz w:val="22"/>
          <w:szCs w:val="22"/>
        </w:rPr>
        <w:t>Waslewski</w:t>
      </w:r>
      <w:proofErr w:type="spellEnd"/>
      <w:r>
        <w:rPr>
          <w:rFonts w:asciiTheme="majorBidi" w:hAnsiTheme="majorBidi" w:cstheme="majorBidi"/>
          <w:sz w:val="22"/>
          <w:szCs w:val="22"/>
        </w:rPr>
        <w:t xml:space="preserve"> G, Lederman E. Joint Space Widening on Valgus-Stress MRI Correlates </w:t>
      </w:r>
      <w:proofErr w:type="gramStart"/>
      <w:r>
        <w:rPr>
          <w:rFonts w:asciiTheme="majorBidi" w:hAnsiTheme="majorBidi" w:cstheme="majorBidi"/>
          <w:sz w:val="22"/>
          <w:szCs w:val="22"/>
        </w:rPr>
        <w:t>With</w:t>
      </w:r>
      <w:proofErr w:type="gramEnd"/>
      <w:r>
        <w:rPr>
          <w:rFonts w:asciiTheme="majorBidi" w:hAnsiTheme="majorBidi" w:cstheme="majorBidi"/>
          <w:sz w:val="22"/>
          <w:szCs w:val="22"/>
        </w:rPr>
        <w:t xml:space="preserve"> Level of Play and Innings Pitched in Professional Throwing Athletes. </w:t>
      </w:r>
      <w:r>
        <w:rPr>
          <w:rFonts w:asciiTheme="majorBidi" w:hAnsiTheme="majorBidi" w:cstheme="majorBidi"/>
          <w:b/>
          <w:bCs/>
          <w:sz w:val="22"/>
          <w:szCs w:val="22"/>
        </w:rPr>
        <w:t xml:space="preserve">Podium presented </w:t>
      </w:r>
      <w:r>
        <w:rPr>
          <w:rFonts w:asciiTheme="majorBidi" w:hAnsiTheme="majorBidi" w:cstheme="majorBidi"/>
          <w:sz w:val="22"/>
          <w:szCs w:val="22"/>
        </w:rPr>
        <w:t>at: American Shoulder and Elbow Surgeons Annual Meeting</w:t>
      </w:r>
      <w:r w:rsidRPr="00CA517A">
        <w:rPr>
          <w:rFonts w:asciiTheme="majorBidi" w:hAnsiTheme="majorBidi" w:cstheme="majorBidi"/>
          <w:sz w:val="22"/>
          <w:szCs w:val="22"/>
        </w:rPr>
        <w:t>. 202</w:t>
      </w:r>
      <w:r>
        <w:rPr>
          <w:rFonts w:asciiTheme="majorBidi" w:hAnsiTheme="majorBidi" w:cstheme="majorBidi"/>
          <w:sz w:val="22"/>
          <w:szCs w:val="22"/>
        </w:rPr>
        <w:t>2 October 6-9</w:t>
      </w:r>
      <w:r w:rsidRPr="00CA517A">
        <w:rPr>
          <w:rFonts w:asciiTheme="majorBidi" w:hAnsiTheme="majorBidi" w:cstheme="majorBidi"/>
          <w:sz w:val="22"/>
          <w:szCs w:val="22"/>
        </w:rPr>
        <w:t xml:space="preserve">; </w:t>
      </w:r>
      <w:r>
        <w:rPr>
          <w:rFonts w:asciiTheme="majorBidi" w:hAnsiTheme="majorBidi" w:cstheme="majorBidi"/>
          <w:sz w:val="22"/>
          <w:szCs w:val="22"/>
        </w:rPr>
        <w:t>Atlanta, GA</w:t>
      </w:r>
      <w:r w:rsidRPr="00CA517A">
        <w:rPr>
          <w:rFonts w:asciiTheme="majorBidi" w:hAnsiTheme="majorBidi" w:cstheme="majorBidi"/>
          <w:sz w:val="22"/>
          <w:szCs w:val="22"/>
        </w:rPr>
        <w:t>.</w:t>
      </w:r>
    </w:p>
    <w:p w14:paraId="7721C6F0" w14:textId="77777777" w:rsidR="000A284E" w:rsidRDefault="000A284E" w:rsidP="000A284E">
      <w:pPr>
        <w:pStyle w:val="ListParagraph"/>
        <w:shd w:val="clear" w:color="auto" w:fill="FFFFFF"/>
        <w:rPr>
          <w:rFonts w:ascii="Times" w:hAnsi="Times" w:cs="Arial"/>
          <w:color w:val="222222"/>
          <w:sz w:val="22"/>
          <w:szCs w:val="22"/>
        </w:rPr>
      </w:pPr>
    </w:p>
    <w:p w14:paraId="5E824AA4" w14:textId="394069A6" w:rsidR="009A5175" w:rsidRPr="009A5175" w:rsidRDefault="009A5175" w:rsidP="00507CA5">
      <w:pPr>
        <w:pStyle w:val="ListParagraph"/>
        <w:numPr>
          <w:ilvl w:val="0"/>
          <w:numId w:val="21"/>
        </w:numPr>
        <w:shd w:val="clear" w:color="auto" w:fill="FFFFFF"/>
        <w:rPr>
          <w:rFonts w:ascii="Times" w:hAnsi="Times" w:cs="Arial"/>
          <w:color w:val="222222"/>
          <w:sz w:val="22"/>
          <w:szCs w:val="22"/>
        </w:rPr>
      </w:pPr>
      <w:r w:rsidRPr="009A5175">
        <w:rPr>
          <w:rFonts w:ascii="Times" w:hAnsi="Times" w:cs="Arial"/>
          <w:color w:val="222222"/>
          <w:sz w:val="22"/>
          <w:szCs w:val="22"/>
        </w:rPr>
        <w:t>Roache WK,</w:t>
      </w:r>
      <w:r w:rsidRPr="009A5175">
        <w:rPr>
          <w:rFonts w:ascii="Times" w:hAnsi="Times" w:cs="Arial"/>
          <w:b/>
          <w:bCs/>
          <w:color w:val="222222"/>
          <w:sz w:val="22"/>
          <w:szCs w:val="22"/>
        </w:rPr>
        <w:t xml:space="preserve"> Patel M</w:t>
      </w:r>
      <w:r w:rsidRPr="009A5175">
        <w:rPr>
          <w:rFonts w:ascii="Times" w:hAnsi="Times" w:cs="Arial"/>
          <w:color w:val="222222"/>
          <w:sz w:val="22"/>
          <w:szCs w:val="22"/>
        </w:rPr>
        <w:t>, Castaneda P, Hui C, Amini M.</w:t>
      </w:r>
      <w:r w:rsidRPr="009A5175">
        <w:rPr>
          <w:rFonts w:ascii="Times" w:hAnsi="Times" w:cs="Arial"/>
          <w:b/>
          <w:bCs/>
          <w:color w:val="222222"/>
          <w:sz w:val="22"/>
          <w:szCs w:val="22"/>
        </w:rPr>
        <w:t xml:space="preserve"> </w:t>
      </w:r>
      <w:r w:rsidRPr="009A5175">
        <w:rPr>
          <w:rFonts w:ascii="Times" w:hAnsi="Times" w:cs="Arial"/>
          <w:color w:val="222222"/>
          <w:sz w:val="22"/>
          <w:szCs w:val="22"/>
        </w:rPr>
        <w:t xml:space="preserve">Using a Glenoid Pin-Guide with Built-In Inferior Tilt Still Leaves the Majority of Implants Superiorly Tilted: The Importance of the Modified Reverse Shoulder Arthroplasty Angle. </w:t>
      </w:r>
      <w:r w:rsidRPr="009A5175">
        <w:rPr>
          <w:rFonts w:ascii="Times" w:hAnsi="Times" w:cs="Arial"/>
          <w:b/>
          <w:bCs/>
          <w:color w:val="222222"/>
          <w:sz w:val="22"/>
          <w:szCs w:val="22"/>
        </w:rPr>
        <w:t xml:space="preserve">Podium presented </w:t>
      </w:r>
      <w:r w:rsidRPr="009A5175">
        <w:rPr>
          <w:rFonts w:ascii="Times" w:hAnsi="Times" w:cs="Arial"/>
          <w:color w:val="222222"/>
          <w:sz w:val="22"/>
          <w:szCs w:val="22"/>
        </w:rPr>
        <w:t xml:space="preserve">at: American Academy of </w:t>
      </w:r>
      <w:proofErr w:type="spellStart"/>
      <w:r w:rsidRPr="009A5175">
        <w:rPr>
          <w:rFonts w:ascii="Times" w:hAnsi="Times" w:cs="Arial"/>
          <w:color w:val="222222"/>
          <w:sz w:val="22"/>
          <w:szCs w:val="22"/>
        </w:rPr>
        <w:t>Orthopaedic</w:t>
      </w:r>
      <w:proofErr w:type="spellEnd"/>
      <w:r w:rsidRPr="009A5175">
        <w:rPr>
          <w:rFonts w:ascii="Times" w:hAnsi="Times" w:cs="Arial"/>
          <w:color w:val="222222"/>
          <w:sz w:val="22"/>
          <w:szCs w:val="22"/>
        </w:rPr>
        <w:t xml:space="preserve"> Surgeons Annual Meeting. 2022 Mar 22-26; Chicago IL.</w:t>
      </w:r>
    </w:p>
    <w:p w14:paraId="558F80AE" w14:textId="77777777" w:rsidR="009A5175" w:rsidRPr="009A5175" w:rsidRDefault="009A5175" w:rsidP="00507CA5">
      <w:pPr>
        <w:shd w:val="clear" w:color="auto" w:fill="FFFFFF"/>
        <w:rPr>
          <w:rFonts w:ascii="Times" w:hAnsi="Times" w:cs="Arial"/>
          <w:b/>
          <w:bCs/>
          <w:color w:val="222222"/>
          <w:sz w:val="22"/>
          <w:szCs w:val="22"/>
        </w:rPr>
      </w:pPr>
    </w:p>
    <w:p w14:paraId="4F0CC2E3" w14:textId="3EC58C8B" w:rsidR="009A5175" w:rsidRPr="009A5175" w:rsidRDefault="009A5175" w:rsidP="00507CA5">
      <w:pPr>
        <w:pStyle w:val="ListParagraph"/>
        <w:numPr>
          <w:ilvl w:val="0"/>
          <w:numId w:val="21"/>
        </w:numPr>
        <w:shd w:val="clear" w:color="auto" w:fill="FFFFFF"/>
        <w:rPr>
          <w:rFonts w:ascii="Times" w:hAnsi="Times" w:cs="Arial"/>
          <w:color w:val="222222"/>
          <w:sz w:val="22"/>
          <w:szCs w:val="22"/>
        </w:rPr>
      </w:pPr>
      <w:r w:rsidRPr="009A5175">
        <w:rPr>
          <w:rFonts w:ascii="Times" w:hAnsi="Times" w:cs="Arial"/>
          <w:color w:val="222222"/>
          <w:sz w:val="22"/>
          <w:szCs w:val="22"/>
        </w:rPr>
        <w:t>Roache WK,</w:t>
      </w:r>
      <w:r w:rsidRPr="009A5175">
        <w:rPr>
          <w:rFonts w:ascii="Times" w:hAnsi="Times" w:cs="Arial"/>
          <w:b/>
          <w:bCs/>
          <w:color w:val="222222"/>
          <w:sz w:val="22"/>
          <w:szCs w:val="22"/>
        </w:rPr>
        <w:t xml:space="preserve"> Patel M</w:t>
      </w:r>
      <w:r w:rsidRPr="009A5175">
        <w:rPr>
          <w:rFonts w:ascii="Times" w:hAnsi="Times" w:cs="Arial"/>
          <w:color w:val="222222"/>
          <w:sz w:val="22"/>
          <w:szCs w:val="22"/>
        </w:rPr>
        <w:t>, Castaneda P, Hui C, Amini M</w:t>
      </w:r>
      <w:r w:rsidRPr="009A5175">
        <w:rPr>
          <w:rFonts w:ascii="Times" w:hAnsi="Times" w:cs="Arial"/>
          <w:b/>
          <w:bCs/>
          <w:color w:val="222222"/>
          <w:sz w:val="22"/>
          <w:szCs w:val="22"/>
        </w:rPr>
        <w:t xml:space="preserve">. </w:t>
      </w:r>
      <w:r w:rsidRPr="009A5175">
        <w:rPr>
          <w:rFonts w:ascii="Times" w:hAnsi="Times" w:cs="Arial"/>
          <w:color w:val="222222"/>
          <w:sz w:val="22"/>
          <w:szCs w:val="22"/>
        </w:rPr>
        <w:t>The Modified Reverse Shoulder Arthroplasty Angle: The Effect of Both Glenoid Fossa Size and Implant Size on the Relevant Inclination of the Glenoid</w:t>
      </w:r>
      <w:r>
        <w:rPr>
          <w:rFonts w:ascii="Times" w:hAnsi="Times" w:cs="Arial"/>
          <w:color w:val="222222"/>
          <w:sz w:val="22"/>
          <w:szCs w:val="22"/>
        </w:rPr>
        <w:t xml:space="preserve">. </w:t>
      </w:r>
      <w:r w:rsidRPr="009A5175">
        <w:rPr>
          <w:rFonts w:ascii="Times" w:hAnsi="Times" w:cs="Arial"/>
          <w:b/>
          <w:bCs/>
          <w:color w:val="222222"/>
          <w:sz w:val="22"/>
          <w:szCs w:val="22"/>
        </w:rPr>
        <w:t xml:space="preserve">Podium presented </w:t>
      </w:r>
      <w:r w:rsidRPr="009A5175">
        <w:rPr>
          <w:rFonts w:ascii="Times" w:hAnsi="Times" w:cs="Arial"/>
          <w:color w:val="222222"/>
          <w:sz w:val="22"/>
          <w:szCs w:val="22"/>
        </w:rPr>
        <w:t xml:space="preserve">at: American Academy of </w:t>
      </w:r>
      <w:proofErr w:type="spellStart"/>
      <w:r w:rsidRPr="009A5175">
        <w:rPr>
          <w:rFonts w:ascii="Times" w:hAnsi="Times" w:cs="Arial"/>
          <w:color w:val="222222"/>
          <w:sz w:val="22"/>
          <w:szCs w:val="22"/>
        </w:rPr>
        <w:t>Orthopaedic</w:t>
      </w:r>
      <w:proofErr w:type="spellEnd"/>
      <w:r w:rsidRPr="009A5175">
        <w:rPr>
          <w:rFonts w:ascii="Times" w:hAnsi="Times" w:cs="Arial"/>
          <w:color w:val="222222"/>
          <w:sz w:val="22"/>
          <w:szCs w:val="22"/>
        </w:rPr>
        <w:t xml:space="preserve"> Surgeons Annual Meeting. 2022 Mar 22-26; Chicago IL.</w:t>
      </w:r>
    </w:p>
    <w:p w14:paraId="0C337052" w14:textId="77777777" w:rsidR="009A5175" w:rsidRPr="009A5175" w:rsidRDefault="009A5175" w:rsidP="00507CA5">
      <w:pPr>
        <w:pStyle w:val="ListParagraph"/>
        <w:rPr>
          <w:rFonts w:ascii="Times" w:hAnsi="Times" w:cs="Arial"/>
          <w:color w:val="222222"/>
          <w:sz w:val="22"/>
          <w:szCs w:val="22"/>
        </w:rPr>
      </w:pPr>
    </w:p>
    <w:p w14:paraId="5E625B6C" w14:textId="05355B2F" w:rsidR="009A5175" w:rsidRPr="009A5175" w:rsidRDefault="009A5175" w:rsidP="00507CA5">
      <w:pPr>
        <w:pStyle w:val="ListParagraph"/>
        <w:numPr>
          <w:ilvl w:val="0"/>
          <w:numId w:val="21"/>
        </w:numPr>
        <w:shd w:val="clear" w:color="auto" w:fill="FFFFFF"/>
        <w:rPr>
          <w:rFonts w:ascii="Times" w:hAnsi="Times" w:cs="Arial"/>
          <w:color w:val="222222"/>
          <w:sz w:val="22"/>
          <w:szCs w:val="22"/>
        </w:rPr>
      </w:pPr>
      <w:r w:rsidRPr="009A5175">
        <w:rPr>
          <w:rFonts w:ascii="Times" w:hAnsi="Times" w:cs="Arial"/>
          <w:color w:val="000000"/>
          <w:sz w:val="22"/>
          <w:szCs w:val="22"/>
          <w:shd w:val="clear" w:color="auto" w:fill="FBFBFF"/>
        </w:rPr>
        <w:t>Castaneda</w:t>
      </w:r>
      <w:r>
        <w:rPr>
          <w:rFonts w:ascii="Times" w:hAnsi="Times" w:cs="Arial"/>
          <w:color w:val="000000"/>
          <w:sz w:val="22"/>
          <w:szCs w:val="22"/>
          <w:shd w:val="clear" w:color="auto" w:fill="FBFBFF"/>
        </w:rPr>
        <w:t xml:space="preserve"> P</w:t>
      </w:r>
      <w:r w:rsidRPr="009A5175">
        <w:rPr>
          <w:rFonts w:ascii="Times" w:hAnsi="Times" w:cs="Arial"/>
          <w:color w:val="000000"/>
          <w:sz w:val="22"/>
          <w:szCs w:val="22"/>
          <w:shd w:val="clear" w:color="auto" w:fill="FBFBFF"/>
        </w:rPr>
        <w:t xml:space="preserve">, </w:t>
      </w:r>
      <w:r w:rsidRPr="009A5175">
        <w:rPr>
          <w:rFonts w:ascii="Times" w:hAnsi="Times" w:cs="Arial"/>
          <w:b/>
          <w:bCs/>
          <w:color w:val="000000"/>
          <w:sz w:val="22"/>
          <w:szCs w:val="22"/>
          <w:shd w:val="clear" w:color="auto" w:fill="FBFBFF"/>
        </w:rPr>
        <w:t>Patel M</w:t>
      </w:r>
      <w:r w:rsidRPr="009A5175">
        <w:rPr>
          <w:rFonts w:ascii="Times" w:hAnsi="Times" w:cs="Arial"/>
          <w:color w:val="000000"/>
          <w:sz w:val="22"/>
          <w:szCs w:val="22"/>
          <w:shd w:val="clear" w:color="auto" w:fill="FBFBFF"/>
        </w:rPr>
        <w:t>, Roache</w:t>
      </w:r>
      <w:r>
        <w:rPr>
          <w:rFonts w:ascii="Times" w:hAnsi="Times" w:cs="Arial"/>
          <w:color w:val="000000"/>
          <w:sz w:val="22"/>
          <w:szCs w:val="22"/>
          <w:shd w:val="clear" w:color="auto" w:fill="FBFBFF"/>
        </w:rPr>
        <w:t xml:space="preserve"> WK</w:t>
      </w:r>
      <w:r w:rsidRPr="009A5175">
        <w:rPr>
          <w:rFonts w:ascii="Times" w:hAnsi="Times" w:cs="Arial"/>
          <w:color w:val="000000"/>
          <w:sz w:val="22"/>
          <w:szCs w:val="22"/>
          <w:shd w:val="clear" w:color="auto" w:fill="FBFBFF"/>
        </w:rPr>
        <w:t>, Mallender</w:t>
      </w:r>
      <w:r>
        <w:rPr>
          <w:rFonts w:ascii="Times" w:hAnsi="Times" w:cs="Arial"/>
          <w:color w:val="000000"/>
          <w:sz w:val="22"/>
          <w:szCs w:val="22"/>
          <w:shd w:val="clear" w:color="auto" w:fill="FBFBFF"/>
        </w:rPr>
        <w:t xml:space="preserve"> J</w:t>
      </w:r>
      <w:r w:rsidRPr="009A5175">
        <w:rPr>
          <w:rFonts w:ascii="Times" w:hAnsi="Times" w:cs="Arial"/>
          <w:color w:val="000000"/>
          <w:sz w:val="22"/>
          <w:szCs w:val="22"/>
          <w:shd w:val="clear" w:color="auto" w:fill="FBFBFF"/>
        </w:rPr>
        <w:t>, Amini</w:t>
      </w:r>
      <w:r>
        <w:rPr>
          <w:rFonts w:ascii="Times" w:hAnsi="Times" w:cs="Arial"/>
          <w:color w:val="000000"/>
          <w:sz w:val="22"/>
          <w:szCs w:val="22"/>
          <w:shd w:val="clear" w:color="auto" w:fill="FBFBFF"/>
        </w:rPr>
        <w:t xml:space="preserve"> M.</w:t>
      </w:r>
      <w:r>
        <w:rPr>
          <w:rFonts w:ascii="Times" w:hAnsi="Times" w:cs="Arial"/>
          <w:color w:val="222222"/>
          <w:sz w:val="22"/>
          <w:szCs w:val="22"/>
        </w:rPr>
        <w:t xml:space="preserve"> </w:t>
      </w:r>
      <w:r w:rsidRPr="009A5175">
        <w:rPr>
          <w:rFonts w:ascii="Times" w:hAnsi="Times" w:cs="Arial"/>
          <w:color w:val="222222"/>
          <w:sz w:val="22"/>
          <w:szCs w:val="22"/>
        </w:rPr>
        <w:t xml:space="preserve">Biceps Tenodesis Performed with the Arm Elevated </w:t>
      </w:r>
      <w:proofErr w:type="spellStart"/>
      <w:r w:rsidRPr="009A5175">
        <w:rPr>
          <w:rFonts w:ascii="Times" w:hAnsi="Times" w:cs="Arial"/>
          <w:color w:val="222222"/>
          <w:sz w:val="22"/>
          <w:szCs w:val="22"/>
        </w:rPr>
        <w:t>Distalizes</w:t>
      </w:r>
      <w:proofErr w:type="spellEnd"/>
      <w:r w:rsidRPr="009A5175">
        <w:rPr>
          <w:rFonts w:ascii="Times" w:hAnsi="Times" w:cs="Arial"/>
          <w:color w:val="222222"/>
          <w:sz w:val="22"/>
          <w:szCs w:val="22"/>
        </w:rPr>
        <w:t xml:space="preserve"> the Musculotendinous Unit: A Guide to Correct Tensioning Using Humeral Rotation</w:t>
      </w:r>
      <w:r>
        <w:rPr>
          <w:rFonts w:ascii="Times" w:hAnsi="Times" w:cs="Arial"/>
          <w:color w:val="222222"/>
          <w:sz w:val="22"/>
          <w:szCs w:val="22"/>
        </w:rPr>
        <w:t xml:space="preserve">. </w:t>
      </w:r>
      <w:r>
        <w:rPr>
          <w:rFonts w:ascii="Times" w:hAnsi="Times" w:cs="Arial"/>
          <w:b/>
          <w:bCs/>
          <w:color w:val="222222"/>
          <w:sz w:val="22"/>
          <w:szCs w:val="22"/>
        </w:rPr>
        <w:t>Poster</w:t>
      </w:r>
      <w:r w:rsidRPr="009A5175">
        <w:rPr>
          <w:rFonts w:ascii="Times" w:hAnsi="Times" w:cs="Arial"/>
          <w:b/>
          <w:bCs/>
          <w:color w:val="222222"/>
          <w:sz w:val="22"/>
          <w:szCs w:val="22"/>
        </w:rPr>
        <w:t xml:space="preserve"> presented </w:t>
      </w:r>
      <w:r w:rsidRPr="009A5175">
        <w:rPr>
          <w:rFonts w:ascii="Times" w:hAnsi="Times" w:cs="Arial"/>
          <w:color w:val="222222"/>
          <w:sz w:val="22"/>
          <w:szCs w:val="22"/>
        </w:rPr>
        <w:t xml:space="preserve">at: American Academy of </w:t>
      </w:r>
      <w:proofErr w:type="spellStart"/>
      <w:r w:rsidRPr="009A5175">
        <w:rPr>
          <w:rFonts w:ascii="Times" w:hAnsi="Times" w:cs="Arial"/>
          <w:color w:val="222222"/>
          <w:sz w:val="22"/>
          <w:szCs w:val="22"/>
        </w:rPr>
        <w:t>Orthopaedic</w:t>
      </w:r>
      <w:proofErr w:type="spellEnd"/>
      <w:r w:rsidRPr="009A5175">
        <w:rPr>
          <w:rFonts w:ascii="Times" w:hAnsi="Times" w:cs="Arial"/>
          <w:color w:val="222222"/>
          <w:sz w:val="22"/>
          <w:szCs w:val="22"/>
        </w:rPr>
        <w:t xml:space="preserve"> Surgeons Annual Meeting. 2022 Mar 22-26; Chicago IL.</w:t>
      </w:r>
    </w:p>
    <w:p w14:paraId="573C714A" w14:textId="77777777" w:rsidR="009A5175" w:rsidRPr="009A5175" w:rsidRDefault="009A5175" w:rsidP="00507CA5">
      <w:pPr>
        <w:pStyle w:val="ListParagraph"/>
        <w:shd w:val="clear" w:color="auto" w:fill="FFFFFF"/>
        <w:rPr>
          <w:rFonts w:ascii="Times" w:hAnsi="Times" w:cs="Arial"/>
          <w:color w:val="222222"/>
          <w:sz w:val="22"/>
          <w:szCs w:val="22"/>
        </w:rPr>
      </w:pPr>
    </w:p>
    <w:p w14:paraId="64EB1D18" w14:textId="5B21C430" w:rsidR="00E74B13" w:rsidRDefault="00E74B13"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Castañeda P, Roache WK, Dehghan N, McKee M, Amini M. </w:t>
      </w:r>
      <w:r w:rsidRPr="00BD23C7">
        <w:rPr>
          <w:rFonts w:asciiTheme="majorBidi" w:hAnsiTheme="majorBidi" w:cstheme="majorBidi"/>
          <w:sz w:val="22"/>
          <w:szCs w:val="22"/>
        </w:rPr>
        <w:t>Using the Greater Tuberosity as a Reference for Plate Placement in Proximal</w:t>
      </w:r>
      <w:r>
        <w:rPr>
          <w:rFonts w:asciiTheme="majorBidi" w:hAnsiTheme="majorBidi" w:cstheme="majorBidi"/>
          <w:sz w:val="22"/>
          <w:szCs w:val="22"/>
        </w:rPr>
        <w:t xml:space="preserve"> </w:t>
      </w:r>
      <w:r w:rsidRPr="00BD23C7">
        <w:rPr>
          <w:rFonts w:asciiTheme="majorBidi" w:hAnsiTheme="majorBidi" w:cstheme="majorBidi"/>
          <w:sz w:val="22"/>
          <w:szCs w:val="22"/>
        </w:rPr>
        <w:t>Humerus Fractures Leads to a High Rate of Calcar Screw Malposition:</w:t>
      </w:r>
      <w:r>
        <w:rPr>
          <w:rFonts w:asciiTheme="majorBidi" w:hAnsiTheme="majorBidi" w:cstheme="majorBidi"/>
          <w:sz w:val="22"/>
          <w:szCs w:val="22"/>
        </w:rPr>
        <w:t xml:space="preserve"> </w:t>
      </w:r>
      <w:r w:rsidRPr="00BD23C7">
        <w:rPr>
          <w:rFonts w:asciiTheme="majorBidi" w:hAnsiTheme="majorBidi" w:cstheme="majorBidi"/>
          <w:sz w:val="22"/>
          <w:szCs w:val="22"/>
        </w:rPr>
        <w:t>The</w:t>
      </w:r>
      <w:r>
        <w:rPr>
          <w:rFonts w:asciiTheme="majorBidi" w:hAnsiTheme="majorBidi" w:cstheme="majorBidi"/>
          <w:sz w:val="22"/>
          <w:szCs w:val="22"/>
        </w:rPr>
        <w:t xml:space="preserve"> </w:t>
      </w:r>
      <w:r w:rsidRPr="00BD23C7">
        <w:rPr>
          <w:rFonts w:asciiTheme="majorBidi" w:hAnsiTheme="majorBidi" w:cstheme="majorBidi"/>
          <w:sz w:val="22"/>
          <w:szCs w:val="22"/>
        </w:rPr>
        <w:t>Importance of Patient Height</w:t>
      </w:r>
      <w:r>
        <w:rPr>
          <w:rFonts w:asciiTheme="majorBidi" w:hAnsiTheme="majorBidi" w:cstheme="majorBidi"/>
          <w:sz w:val="22"/>
          <w:szCs w:val="22"/>
        </w:rPr>
        <w:t xml:space="preserve">. </w:t>
      </w:r>
      <w:r w:rsidR="00007B3E">
        <w:rPr>
          <w:rFonts w:asciiTheme="majorBidi" w:hAnsiTheme="majorBidi" w:cstheme="majorBidi"/>
          <w:b/>
          <w:bCs/>
          <w:sz w:val="22"/>
          <w:szCs w:val="22"/>
        </w:rPr>
        <w:t>Podium present</w:t>
      </w:r>
      <w:r w:rsidR="00880D83">
        <w:rPr>
          <w:rFonts w:asciiTheme="majorBidi" w:hAnsiTheme="majorBidi" w:cstheme="majorBidi"/>
          <w:b/>
          <w:bCs/>
          <w:sz w:val="22"/>
          <w:szCs w:val="22"/>
        </w:rPr>
        <w:t xml:space="preserve">ed </w:t>
      </w:r>
      <w:r>
        <w:rPr>
          <w:rFonts w:asciiTheme="majorBidi" w:hAnsiTheme="majorBidi" w:cstheme="majorBidi"/>
          <w:sz w:val="22"/>
          <w:szCs w:val="22"/>
        </w:rPr>
        <w:t xml:space="preserve">at: </w:t>
      </w:r>
      <w:r w:rsidR="00007B3E">
        <w:rPr>
          <w:rFonts w:asciiTheme="majorBidi" w:hAnsiTheme="majorBidi" w:cstheme="majorBidi"/>
          <w:sz w:val="22"/>
          <w:szCs w:val="22"/>
        </w:rPr>
        <w:t xml:space="preserve">American Shoulder and Elbow </w:t>
      </w:r>
      <w:r w:rsidR="000A284E">
        <w:rPr>
          <w:rFonts w:asciiTheme="majorBidi" w:hAnsiTheme="majorBidi" w:cstheme="majorBidi"/>
          <w:sz w:val="22"/>
          <w:szCs w:val="22"/>
        </w:rPr>
        <w:t>Surgeons</w:t>
      </w:r>
      <w:r w:rsidR="00007B3E">
        <w:rPr>
          <w:rFonts w:asciiTheme="majorBidi" w:hAnsiTheme="majorBidi" w:cstheme="majorBidi"/>
          <w:sz w:val="22"/>
          <w:szCs w:val="22"/>
        </w:rPr>
        <w:t xml:space="preserve"> Annual Meeting</w:t>
      </w:r>
      <w:r w:rsidR="00007B3E" w:rsidRPr="00E74B13">
        <w:rPr>
          <w:rFonts w:asciiTheme="majorBidi" w:hAnsiTheme="majorBidi" w:cstheme="majorBidi"/>
          <w:sz w:val="22"/>
          <w:szCs w:val="22"/>
        </w:rPr>
        <w:t xml:space="preserve">. 2021 </w:t>
      </w:r>
      <w:r w:rsidR="00C520AB">
        <w:rPr>
          <w:rFonts w:asciiTheme="majorBidi" w:hAnsiTheme="majorBidi" w:cstheme="majorBidi"/>
          <w:sz w:val="22"/>
          <w:szCs w:val="22"/>
        </w:rPr>
        <w:t>Dec</w:t>
      </w:r>
      <w:r w:rsidR="00007B3E">
        <w:rPr>
          <w:rFonts w:asciiTheme="majorBidi" w:hAnsiTheme="majorBidi" w:cstheme="majorBidi"/>
          <w:sz w:val="22"/>
          <w:szCs w:val="22"/>
        </w:rPr>
        <w:t xml:space="preserve"> </w:t>
      </w:r>
      <w:r w:rsidR="00C520AB">
        <w:rPr>
          <w:rFonts w:asciiTheme="majorBidi" w:hAnsiTheme="majorBidi" w:cstheme="majorBidi"/>
          <w:sz w:val="22"/>
          <w:szCs w:val="22"/>
        </w:rPr>
        <w:t>15-17</w:t>
      </w:r>
      <w:r w:rsidR="00007B3E" w:rsidRPr="00E74B13">
        <w:rPr>
          <w:rFonts w:asciiTheme="majorBidi" w:hAnsiTheme="majorBidi" w:cstheme="majorBidi"/>
          <w:sz w:val="22"/>
          <w:szCs w:val="22"/>
        </w:rPr>
        <w:t xml:space="preserve">; </w:t>
      </w:r>
      <w:r w:rsidR="00007B3E">
        <w:rPr>
          <w:rFonts w:asciiTheme="majorBidi" w:hAnsiTheme="majorBidi" w:cstheme="majorBidi"/>
          <w:sz w:val="22"/>
          <w:szCs w:val="22"/>
        </w:rPr>
        <w:t>Tampa</w:t>
      </w:r>
      <w:r w:rsidR="00007B3E" w:rsidRPr="00E74B13">
        <w:rPr>
          <w:rFonts w:asciiTheme="majorBidi" w:hAnsiTheme="majorBidi" w:cstheme="majorBidi"/>
          <w:sz w:val="22"/>
          <w:szCs w:val="22"/>
        </w:rPr>
        <w:t xml:space="preserve">, </w:t>
      </w:r>
      <w:r w:rsidR="00007B3E">
        <w:rPr>
          <w:rFonts w:asciiTheme="majorBidi" w:hAnsiTheme="majorBidi" w:cstheme="majorBidi"/>
          <w:sz w:val="22"/>
          <w:szCs w:val="22"/>
        </w:rPr>
        <w:t>FL</w:t>
      </w:r>
      <w:r w:rsidR="00007B3E" w:rsidRPr="00E74B13">
        <w:rPr>
          <w:rFonts w:asciiTheme="majorBidi" w:hAnsiTheme="majorBidi" w:cstheme="majorBidi"/>
          <w:sz w:val="22"/>
          <w:szCs w:val="22"/>
        </w:rPr>
        <w:t>.</w:t>
      </w:r>
    </w:p>
    <w:p w14:paraId="26A9A88E" w14:textId="77777777" w:rsidR="00151AA9" w:rsidRPr="00151AA9" w:rsidRDefault="00151AA9" w:rsidP="00507CA5">
      <w:pPr>
        <w:pStyle w:val="ListParagraph"/>
        <w:rPr>
          <w:rFonts w:asciiTheme="majorBidi" w:hAnsiTheme="majorBidi" w:cstheme="majorBidi"/>
          <w:sz w:val="22"/>
          <w:szCs w:val="22"/>
        </w:rPr>
      </w:pPr>
    </w:p>
    <w:p w14:paraId="1A4D685E" w14:textId="6FE5B92C" w:rsidR="00151AA9" w:rsidRPr="00151AA9" w:rsidRDefault="00151AA9" w:rsidP="00507CA5">
      <w:pPr>
        <w:pStyle w:val="ListParagraph"/>
        <w:numPr>
          <w:ilvl w:val="0"/>
          <w:numId w:val="21"/>
        </w:numPr>
        <w:rPr>
          <w:rFonts w:asciiTheme="majorBidi" w:hAnsiTheme="majorBidi" w:cstheme="majorBidi"/>
        </w:rPr>
      </w:pPr>
      <w:r>
        <w:rPr>
          <w:rFonts w:asciiTheme="majorBidi" w:hAnsiTheme="majorBidi" w:cstheme="majorBidi"/>
          <w:sz w:val="22"/>
          <w:szCs w:val="22"/>
        </w:rPr>
        <w:t xml:space="preserve">Amini M, Campbell D, Martin J, </w:t>
      </w:r>
      <w:r>
        <w:rPr>
          <w:rFonts w:asciiTheme="majorBidi" w:hAnsiTheme="majorBidi" w:cstheme="majorBidi"/>
          <w:b/>
          <w:bCs/>
          <w:sz w:val="22"/>
          <w:szCs w:val="22"/>
        </w:rPr>
        <w:t xml:space="preserve">Patel M. </w:t>
      </w:r>
      <w:r w:rsidRPr="008B657A">
        <w:rPr>
          <w:rFonts w:asciiTheme="majorBidi" w:hAnsiTheme="majorBidi" w:cstheme="majorBidi"/>
          <w:sz w:val="22"/>
          <w:szCs w:val="22"/>
        </w:rPr>
        <w:t>Grade 1 and 2 Notching Comprise a Large Range of Pathology and Include the Majority of the Scapular Neck: A Move for Quantitative Analysis of Notching.</w:t>
      </w:r>
      <w:r>
        <w:rPr>
          <w:rFonts w:asciiTheme="majorBidi" w:hAnsiTheme="majorBidi" w:cstheme="majorBidi"/>
          <w:sz w:val="22"/>
          <w:szCs w:val="22"/>
        </w:rPr>
        <w:t xml:space="preserve"> </w:t>
      </w:r>
      <w:r w:rsidRPr="00670DA0">
        <w:rPr>
          <w:rFonts w:asciiTheme="majorBidi" w:hAnsiTheme="majorBidi" w:cstheme="majorBidi"/>
          <w:b/>
          <w:bCs/>
          <w:sz w:val="22"/>
          <w:szCs w:val="22"/>
        </w:rPr>
        <w:t>Podium present</w:t>
      </w:r>
      <w:r>
        <w:rPr>
          <w:rFonts w:asciiTheme="majorBidi" w:hAnsiTheme="majorBidi" w:cstheme="majorBidi"/>
          <w:b/>
          <w:bCs/>
          <w:sz w:val="22"/>
          <w:szCs w:val="22"/>
        </w:rPr>
        <w:t xml:space="preserve">ed </w:t>
      </w:r>
      <w:r w:rsidRPr="00670DA0">
        <w:rPr>
          <w:rFonts w:asciiTheme="majorBidi" w:hAnsiTheme="majorBidi" w:cstheme="majorBidi"/>
          <w:sz w:val="22"/>
          <w:szCs w:val="22"/>
        </w:rPr>
        <w:t xml:space="preserve">at: American Shoulder and Elbow </w:t>
      </w:r>
      <w:r w:rsidR="000A284E">
        <w:rPr>
          <w:rFonts w:asciiTheme="majorBidi" w:hAnsiTheme="majorBidi" w:cstheme="majorBidi"/>
          <w:sz w:val="22"/>
          <w:szCs w:val="22"/>
        </w:rPr>
        <w:t>Surgeons</w:t>
      </w:r>
      <w:r w:rsidRPr="00670DA0">
        <w:rPr>
          <w:rFonts w:asciiTheme="majorBidi" w:hAnsiTheme="majorBidi" w:cstheme="majorBidi"/>
          <w:sz w:val="22"/>
          <w:szCs w:val="22"/>
        </w:rPr>
        <w:t xml:space="preserve"> Annual Meeting. 2021 </w:t>
      </w:r>
      <w:r>
        <w:rPr>
          <w:rFonts w:asciiTheme="majorBidi" w:hAnsiTheme="majorBidi" w:cstheme="majorBidi"/>
          <w:sz w:val="22"/>
          <w:szCs w:val="22"/>
        </w:rPr>
        <w:t>Dec 15-17</w:t>
      </w:r>
      <w:r w:rsidRPr="00670DA0">
        <w:rPr>
          <w:rFonts w:asciiTheme="majorBidi" w:hAnsiTheme="majorBidi" w:cstheme="majorBidi"/>
          <w:sz w:val="22"/>
          <w:szCs w:val="22"/>
        </w:rPr>
        <w:t>; Tampa, FL.</w:t>
      </w:r>
    </w:p>
    <w:p w14:paraId="6E73ABEF" w14:textId="77777777" w:rsidR="00E74B13" w:rsidRDefault="00E74B13" w:rsidP="00507CA5">
      <w:pPr>
        <w:autoSpaceDE w:val="0"/>
        <w:autoSpaceDN w:val="0"/>
        <w:adjustRightInd w:val="0"/>
        <w:ind w:left="720"/>
        <w:rPr>
          <w:rFonts w:asciiTheme="majorBidi" w:eastAsiaTheme="minorHAnsi" w:hAnsiTheme="majorBidi" w:cstheme="majorBidi"/>
          <w:sz w:val="22"/>
          <w:szCs w:val="22"/>
        </w:rPr>
      </w:pPr>
    </w:p>
    <w:p w14:paraId="5F455A1E" w14:textId="349FF240" w:rsidR="00670DA0" w:rsidRPr="00670DA0" w:rsidRDefault="00670DA0" w:rsidP="00507CA5">
      <w:pPr>
        <w:pStyle w:val="ListParagraph"/>
        <w:numPr>
          <w:ilvl w:val="0"/>
          <w:numId w:val="21"/>
        </w:numPr>
        <w:rPr>
          <w:rFonts w:asciiTheme="majorBidi" w:hAnsiTheme="majorBidi" w:cstheme="majorBidi"/>
        </w:rPr>
      </w:pPr>
      <w:r w:rsidRPr="00670DA0">
        <w:rPr>
          <w:rFonts w:asciiTheme="majorBidi" w:hAnsiTheme="majorBidi" w:cstheme="majorBidi"/>
          <w:color w:val="222222"/>
          <w:sz w:val="22"/>
          <w:szCs w:val="22"/>
          <w:shd w:val="clear" w:color="auto" w:fill="FFFFFF"/>
        </w:rPr>
        <w:t xml:space="preserve">Roache WK, </w:t>
      </w:r>
      <w:r w:rsidRPr="00670DA0">
        <w:rPr>
          <w:rFonts w:asciiTheme="majorBidi" w:hAnsiTheme="majorBidi" w:cstheme="majorBidi"/>
          <w:b/>
          <w:bCs/>
          <w:color w:val="222222"/>
          <w:sz w:val="22"/>
          <w:szCs w:val="22"/>
          <w:shd w:val="clear" w:color="auto" w:fill="FFFFFF"/>
        </w:rPr>
        <w:t xml:space="preserve">Patel M, </w:t>
      </w:r>
      <w:r w:rsidRPr="00670DA0">
        <w:rPr>
          <w:rFonts w:asciiTheme="majorBidi" w:hAnsiTheme="majorBidi" w:cstheme="majorBidi"/>
          <w:color w:val="222222"/>
          <w:sz w:val="22"/>
          <w:szCs w:val="22"/>
          <w:shd w:val="clear" w:color="auto" w:fill="FFFFFF"/>
        </w:rPr>
        <w:t>Castañeda P, McKee M, Amini M. The Modified Reverse Shoulder Arthroplasty (</w:t>
      </w:r>
      <w:proofErr w:type="spellStart"/>
      <w:r w:rsidRPr="00670DA0">
        <w:rPr>
          <w:rFonts w:asciiTheme="majorBidi" w:hAnsiTheme="majorBidi" w:cstheme="majorBidi"/>
          <w:color w:val="222222"/>
          <w:sz w:val="22"/>
          <w:szCs w:val="22"/>
          <w:shd w:val="clear" w:color="auto" w:fill="FFFFFF"/>
        </w:rPr>
        <w:t>mRSA</w:t>
      </w:r>
      <w:proofErr w:type="spellEnd"/>
      <w:r w:rsidRPr="00670DA0">
        <w:rPr>
          <w:rFonts w:asciiTheme="majorBidi" w:hAnsiTheme="majorBidi" w:cstheme="majorBidi"/>
          <w:color w:val="222222"/>
          <w:sz w:val="22"/>
          <w:szCs w:val="22"/>
          <w:shd w:val="clear" w:color="auto" w:fill="FFFFFF"/>
        </w:rPr>
        <w:t xml:space="preserve">) Angle: The Effect of Both Glenoid Fossa Size and Implant Size on the </w:t>
      </w:r>
      <w:r w:rsidRPr="00670DA0">
        <w:rPr>
          <w:rFonts w:asciiTheme="majorBidi" w:hAnsiTheme="majorBidi" w:cstheme="majorBidi"/>
          <w:color w:val="222222"/>
          <w:sz w:val="22"/>
          <w:szCs w:val="22"/>
          <w:shd w:val="clear" w:color="auto" w:fill="FFFFFF"/>
        </w:rPr>
        <w:lastRenderedPageBreak/>
        <w:t xml:space="preserve">Relevant Inclination of the Glenoid. </w:t>
      </w:r>
      <w:r w:rsidRPr="00670DA0">
        <w:rPr>
          <w:rFonts w:asciiTheme="majorBidi" w:hAnsiTheme="majorBidi" w:cstheme="majorBidi"/>
          <w:b/>
          <w:bCs/>
          <w:sz w:val="22"/>
          <w:szCs w:val="22"/>
        </w:rPr>
        <w:t>Podium present</w:t>
      </w:r>
      <w:r w:rsidR="00880D83">
        <w:rPr>
          <w:rFonts w:asciiTheme="majorBidi" w:hAnsiTheme="majorBidi" w:cstheme="majorBidi"/>
          <w:b/>
          <w:bCs/>
          <w:sz w:val="22"/>
          <w:szCs w:val="22"/>
        </w:rPr>
        <w:t xml:space="preserve">ed </w:t>
      </w:r>
      <w:r w:rsidRPr="00670DA0">
        <w:rPr>
          <w:rFonts w:asciiTheme="majorBidi" w:hAnsiTheme="majorBidi" w:cstheme="majorBidi"/>
          <w:sz w:val="22"/>
          <w:szCs w:val="22"/>
        </w:rPr>
        <w:t xml:space="preserve">at: American Shoulder and Elbow </w:t>
      </w:r>
      <w:r w:rsidR="000A284E">
        <w:rPr>
          <w:rFonts w:asciiTheme="majorBidi" w:hAnsiTheme="majorBidi" w:cstheme="majorBidi"/>
          <w:sz w:val="22"/>
          <w:szCs w:val="22"/>
        </w:rPr>
        <w:t>Surgeons</w:t>
      </w:r>
      <w:r w:rsidRPr="00670DA0">
        <w:rPr>
          <w:rFonts w:asciiTheme="majorBidi" w:hAnsiTheme="majorBidi" w:cstheme="majorBidi"/>
          <w:sz w:val="22"/>
          <w:szCs w:val="22"/>
        </w:rPr>
        <w:t xml:space="preserve"> Annual Meeting. 2021 </w:t>
      </w:r>
      <w:r w:rsidR="00C520AB">
        <w:rPr>
          <w:rFonts w:asciiTheme="majorBidi" w:hAnsiTheme="majorBidi" w:cstheme="majorBidi"/>
          <w:sz w:val="22"/>
          <w:szCs w:val="22"/>
        </w:rPr>
        <w:t>Dec 15-17</w:t>
      </w:r>
      <w:r w:rsidRPr="00670DA0">
        <w:rPr>
          <w:rFonts w:asciiTheme="majorBidi" w:hAnsiTheme="majorBidi" w:cstheme="majorBidi"/>
          <w:sz w:val="22"/>
          <w:szCs w:val="22"/>
        </w:rPr>
        <w:t>; Tampa, FL.</w:t>
      </w:r>
    </w:p>
    <w:p w14:paraId="58BA83CF" w14:textId="77777777" w:rsidR="00670DA0" w:rsidRPr="00670DA0" w:rsidRDefault="00670DA0"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D20E12B" w14:textId="544BC059" w:rsidR="00E74B13" w:rsidRDefault="00E74B13"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E74B13">
        <w:rPr>
          <w:rFonts w:asciiTheme="majorBidi" w:hAnsiTheme="majorBidi" w:cstheme="majorBidi"/>
          <w:sz w:val="22"/>
          <w:szCs w:val="22"/>
        </w:rPr>
        <w:t>Roache WK,</w:t>
      </w:r>
      <w:r w:rsidRPr="00E74B13">
        <w:rPr>
          <w:rFonts w:asciiTheme="majorBidi" w:hAnsiTheme="majorBidi" w:cstheme="majorBidi"/>
          <w:b/>
          <w:bCs/>
          <w:sz w:val="22"/>
          <w:szCs w:val="22"/>
        </w:rPr>
        <w:t xml:space="preserve"> Patel M</w:t>
      </w:r>
      <w:r w:rsidRPr="00E74B13">
        <w:rPr>
          <w:rFonts w:asciiTheme="majorBidi" w:hAnsiTheme="majorBidi" w:cstheme="majorBidi"/>
          <w:sz w:val="22"/>
          <w:szCs w:val="22"/>
        </w:rPr>
        <w:t>, Castañeda P, McKee M, Amini M. Using a Glenoid Pin-Guide with Built-in Inferior Tilt Still Leaves the Majority of Implants Superiorly Tilted: The Importance of the Modified Reverse Shoulder Arthroplasty (</w:t>
      </w:r>
      <w:proofErr w:type="spellStart"/>
      <w:r w:rsidRPr="00E74B13">
        <w:rPr>
          <w:rFonts w:asciiTheme="majorBidi" w:hAnsiTheme="majorBidi" w:cstheme="majorBidi"/>
          <w:sz w:val="22"/>
          <w:szCs w:val="22"/>
        </w:rPr>
        <w:t>mRSA</w:t>
      </w:r>
      <w:proofErr w:type="spellEnd"/>
      <w:r w:rsidRPr="00E74B13">
        <w:rPr>
          <w:rFonts w:asciiTheme="majorBidi" w:hAnsiTheme="majorBidi" w:cstheme="majorBidi"/>
          <w:sz w:val="22"/>
          <w:szCs w:val="22"/>
        </w:rPr>
        <w:t xml:space="preserve">) Angle. </w:t>
      </w:r>
      <w:r w:rsidR="00007B3E">
        <w:rPr>
          <w:rFonts w:asciiTheme="majorBidi" w:hAnsiTheme="majorBidi" w:cstheme="majorBidi"/>
          <w:b/>
          <w:bCs/>
          <w:sz w:val="22"/>
          <w:szCs w:val="22"/>
        </w:rPr>
        <w:t>Poster</w:t>
      </w:r>
      <w:r w:rsidRPr="00E74B13">
        <w:rPr>
          <w:rFonts w:asciiTheme="majorBidi" w:hAnsiTheme="majorBidi" w:cstheme="majorBidi"/>
          <w:b/>
          <w:bCs/>
          <w:sz w:val="22"/>
          <w:szCs w:val="22"/>
        </w:rPr>
        <w:t xml:space="preserve"> </w:t>
      </w:r>
      <w:r w:rsidR="00880D83">
        <w:rPr>
          <w:rFonts w:asciiTheme="majorBidi" w:hAnsiTheme="majorBidi" w:cstheme="majorBidi"/>
          <w:b/>
          <w:bCs/>
          <w:sz w:val="22"/>
          <w:szCs w:val="22"/>
        </w:rPr>
        <w:t>presented</w:t>
      </w:r>
      <w:r w:rsidRPr="00E74B13">
        <w:rPr>
          <w:rFonts w:asciiTheme="majorBidi" w:hAnsiTheme="majorBidi" w:cstheme="majorBidi"/>
          <w:b/>
          <w:bCs/>
          <w:sz w:val="22"/>
          <w:szCs w:val="22"/>
        </w:rPr>
        <w:t xml:space="preserve"> </w:t>
      </w:r>
      <w:r w:rsidRPr="00E74B13">
        <w:rPr>
          <w:rFonts w:asciiTheme="majorBidi" w:hAnsiTheme="majorBidi" w:cstheme="majorBidi"/>
          <w:sz w:val="22"/>
          <w:szCs w:val="22"/>
        </w:rPr>
        <w:t xml:space="preserve">at: </w:t>
      </w:r>
      <w:r>
        <w:rPr>
          <w:rFonts w:asciiTheme="majorBidi" w:hAnsiTheme="majorBidi" w:cstheme="majorBidi"/>
          <w:sz w:val="22"/>
          <w:szCs w:val="22"/>
        </w:rPr>
        <w:t xml:space="preserve">American Shoulder and Elbow </w:t>
      </w:r>
      <w:r w:rsidR="000A284E">
        <w:rPr>
          <w:rFonts w:asciiTheme="majorBidi" w:hAnsiTheme="majorBidi" w:cstheme="majorBidi"/>
          <w:sz w:val="22"/>
          <w:szCs w:val="22"/>
        </w:rPr>
        <w:t>Surgeons</w:t>
      </w:r>
      <w:r>
        <w:rPr>
          <w:rFonts w:asciiTheme="majorBidi" w:hAnsiTheme="majorBidi" w:cstheme="majorBidi"/>
          <w:sz w:val="22"/>
          <w:szCs w:val="22"/>
        </w:rPr>
        <w:t xml:space="preserve"> Annual Meeting</w:t>
      </w:r>
      <w:r w:rsidRPr="00E74B13">
        <w:rPr>
          <w:rFonts w:asciiTheme="majorBidi" w:hAnsiTheme="majorBidi" w:cstheme="majorBidi"/>
          <w:sz w:val="22"/>
          <w:szCs w:val="22"/>
        </w:rPr>
        <w:t xml:space="preserve">. 2021 </w:t>
      </w:r>
      <w:r w:rsidR="00C520AB">
        <w:rPr>
          <w:rFonts w:asciiTheme="majorBidi" w:hAnsiTheme="majorBidi" w:cstheme="majorBidi"/>
          <w:sz w:val="22"/>
          <w:szCs w:val="22"/>
        </w:rPr>
        <w:t>Dec 15-17</w:t>
      </w:r>
      <w:r w:rsidRPr="00E74B13">
        <w:rPr>
          <w:rFonts w:asciiTheme="majorBidi" w:hAnsiTheme="majorBidi" w:cstheme="majorBidi"/>
          <w:sz w:val="22"/>
          <w:szCs w:val="22"/>
        </w:rPr>
        <w:t xml:space="preserve">; </w:t>
      </w:r>
      <w:r>
        <w:rPr>
          <w:rFonts w:asciiTheme="majorBidi" w:hAnsiTheme="majorBidi" w:cstheme="majorBidi"/>
          <w:sz w:val="22"/>
          <w:szCs w:val="22"/>
        </w:rPr>
        <w:t>Tampa</w:t>
      </w:r>
      <w:r w:rsidRPr="00E74B13">
        <w:rPr>
          <w:rFonts w:asciiTheme="majorBidi" w:hAnsiTheme="majorBidi" w:cstheme="majorBidi"/>
          <w:sz w:val="22"/>
          <w:szCs w:val="22"/>
        </w:rPr>
        <w:t xml:space="preserve">, </w:t>
      </w:r>
      <w:r>
        <w:rPr>
          <w:rFonts w:asciiTheme="majorBidi" w:hAnsiTheme="majorBidi" w:cstheme="majorBidi"/>
          <w:sz w:val="22"/>
          <w:szCs w:val="22"/>
        </w:rPr>
        <w:t>FL</w:t>
      </w:r>
      <w:r w:rsidRPr="00E74B13">
        <w:rPr>
          <w:rFonts w:asciiTheme="majorBidi" w:hAnsiTheme="majorBidi" w:cstheme="majorBidi"/>
          <w:sz w:val="22"/>
          <w:szCs w:val="22"/>
        </w:rPr>
        <w:t>.</w:t>
      </w:r>
    </w:p>
    <w:p w14:paraId="2F6AFC19" w14:textId="77777777" w:rsidR="00D0483F" w:rsidRPr="00D0483F" w:rsidRDefault="00D0483F" w:rsidP="00507CA5">
      <w:pPr>
        <w:pStyle w:val="ListParagraph"/>
        <w:rPr>
          <w:rFonts w:asciiTheme="majorBidi" w:hAnsiTheme="majorBidi" w:cstheme="majorBidi"/>
          <w:sz w:val="22"/>
          <w:szCs w:val="22"/>
        </w:rPr>
      </w:pPr>
    </w:p>
    <w:p w14:paraId="62C4B545" w14:textId="329D8581" w:rsidR="00D0483F" w:rsidRPr="00D0483F" w:rsidRDefault="00D0483F"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Castañeda P, Roache WK, Dehghan N, McKee M, Amini M. </w:t>
      </w:r>
      <w:r w:rsidRPr="00BD23C7">
        <w:rPr>
          <w:rFonts w:asciiTheme="majorBidi" w:hAnsiTheme="majorBidi" w:cstheme="majorBidi"/>
          <w:sz w:val="22"/>
          <w:szCs w:val="22"/>
        </w:rPr>
        <w:t>Using the Greater Tuberosity as a Reference for Plate Placement in Proximal</w:t>
      </w:r>
      <w:r>
        <w:rPr>
          <w:rFonts w:asciiTheme="majorBidi" w:hAnsiTheme="majorBidi" w:cstheme="majorBidi"/>
          <w:sz w:val="22"/>
          <w:szCs w:val="22"/>
        </w:rPr>
        <w:t xml:space="preserve"> </w:t>
      </w:r>
      <w:r w:rsidRPr="00BD23C7">
        <w:rPr>
          <w:rFonts w:asciiTheme="majorBidi" w:hAnsiTheme="majorBidi" w:cstheme="majorBidi"/>
          <w:sz w:val="22"/>
          <w:szCs w:val="22"/>
        </w:rPr>
        <w:t>Humerus Fractures Leads to a High Rate of Calcar Screw Malposition:</w:t>
      </w:r>
      <w:r>
        <w:rPr>
          <w:rFonts w:asciiTheme="majorBidi" w:hAnsiTheme="majorBidi" w:cstheme="majorBidi"/>
          <w:sz w:val="22"/>
          <w:szCs w:val="22"/>
        </w:rPr>
        <w:t xml:space="preserve"> </w:t>
      </w:r>
      <w:r w:rsidRPr="00BD23C7">
        <w:rPr>
          <w:rFonts w:asciiTheme="majorBidi" w:hAnsiTheme="majorBidi" w:cstheme="majorBidi"/>
          <w:sz w:val="22"/>
          <w:szCs w:val="22"/>
        </w:rPr>
        <w:t>The</w:t>
      </w:r>
      <w:r>
        <w:rPr>
          <w:rFonts w:asciiTheme="majorBidi" w:hAnsiTheme="majorBidi" w:cstheme="majorBidi"/>
          <w:sz w:val="22"/>
          <w:szCs w:val="22"/>
        </w:rPr>
        <w:t xml:space="preserve"> </w:t>
      </w:r>
      <w:r w:rsidRPr="00BD23C7">
        <w:rPr>
          <w:rFonts w:asciiTheme="majorBidi" w:hAnsiTheme="majorBidi" w:cstheme="majorBidi"/>
          <w:sz w:val="22"/>
          <w:szCs w:val="22"/>
        </w:rPr>
        <w:t>Importance of Patient Height</w:t>
      </w:r>
      <w:r>
        <w:rPr>
          <w:rFonts w:asciiTheme="majorBidi" w:hAnsiTheme="majorBidi" w:cstheme="majorBidi"/>
          <w:sz w:val="22"/>
          <w:szCs w:val="22"/>
        </w:rPr>
        <w:t xml:space="preserve">. </w:t>
      </w:r>
      <w:r>
        <w:rPr>
          <w:rFonts w:asciiTheme="majorBidi" w:hAnsiTheme="majorBidi" w:cstheme="majorBidi"/>
          <w:b/>
          <w:bCs/>
          <w:sz w:val="22"/>
          <w:szCs w:val="22"/>
        </w:rPr>
        <w:t>Podium present</w:t>
      </w:r>
      <w:r w:rsidR="00880D83">
        <w:rPr>
          <w:rFonts w:asciiTheme="majorBidi" w:hAnsiTheme="majorBidi" w:cstheme="majorBidi"/>
          <w:b/>
          <w:bCs/>
          <w:sz w:val="22"/>
          <w:szCs w:val="22"/>
        </w:rPr>
        <w:t xml:space="preserve">ed </w:t>
      </w:r>
      <w:r>
        <w:rPr>
          <w:rFonts w:asciiTheme="majorBidi" w:hAnsiTheme="majorBidi" w:cstheme="majorBidi"/>
          <w:sz w:val="22"/>
          <w:szCs w:val="22"/>
        </w:rPr>
        <w:t xml:space="preserve">at: </w:t>
      </w:r>
      <w:proofErr w:type="spellStart"/>
      <w:r>
        <w:rPr>
          <w:rFonts w:asciiTheme="majorBidi" w:hAnsiTheme="majorBidi" w:cstheme="majorBidi"/>
          <w:sz w:val="22"/>
          <w:szCs w:val="22"/>
        </w:rPr>
        <w:t>OrthoSummit</w:t>
      </w:r>
      <w:proofErr w:type="spellEnd"/>
      <w:r>
        <w:rPr>
          <w:rFonts w:asciiTheme="majorBidi" w:hAnsiTheme="majorBidi" w:cstheme="majorBidi"/>
          <w:sz w:val="22"/>
          <w:szCs w:val="22"/>
        </w:rPr>
        <w:t xml:space="preserve"> Annual Meeting</w:t>
      </w:r>
      <w:r w:rsidRPr="00E74B13">
        <w:rPr>
          <w:rFonts w:asciiTheme="majorBidi" w:hAnsiTheme="majorBidi" w:cstheme="majorBidi"/>
          <w:sz w:val="22"/>
          <w:szCs w:val="22"/>
        </w:rPr>
        <w:t xml:space="preserve">. 2021 </w:t>
      </w:r>
      <w:r>
        <w:rPr>
          <w:rFonts w:asciiTheme="majorBidi" w:hAnsiTheme="majorBidi" w:cstheme="majorBidi"/>
          <w:sz w:val="22"/>
          <w:szCs w:val="22"/>
        </w:rPr>
        <w:t>Dec 11-12</w:t>
      </w:r>
      <w:r w:rsidRPr="00E74B13">
        <w:rPr>
          <w:rFonts w:asciiTheme="majorBidi" w:hAnsiTheme="majorBidi" w:cstheme="majorBidi"/>
          <w:sz w:val="22"/>
          <w:szCs w:val="22"/>
        </w:rPr>
        <w:t xml:space="preserve">; </w:t>
      </w:r>
      <w:r>
        <w:rPr>
          <w:rFonts w:asciiTheme="majorBidi" w:hAnsiTheme="majorBidi" w:cstheme="majorBidi"/>
          <w:sz w:val="22"/>
          <w:szCs w:val="22"/>
        </w:rPr>
        <w:t>Las Vegas, NV</w:t>
      </w:r>
      <w:r w:rsidRPr="00E74B13">
        <w:rPr>
          <w:rFonts w:asciiTheme="majorBidi" w:hAnsiTheme="majorBidi" w:cstheme="majorBidi"/>
          <w:sz w:val="22"/>
          <w:szCs w:val="22"/>
        </w:rPr>
        <w:t>.</w:t>
      </w:r>
    </w:p>
    <w:p w14:paraId="6B67AABD" w14:textId="77777777" w:rsidR="00E74B13" w:rsidRDefault="00E74B13" w:rsidP="00507CA5">
      <w:pPr>
        <w:autoSpaceDE w:val="0"/>
        <w:autoSpaceDN w:val="0"/>
        <w:adjustRightInd w:val="0"/>
        <w:ind w:left="720"/>
        <w:rPr>
          <w:rFonts w:asciiTheme="majorBidi" w:eastAsiaTheme="minorHAnsi" w:hAnsiTheme="majorBidi" w:cstheme="majorBidi"/>
          <w:sz w:val="22"/>
          <w:szCs w:val="22"/>
        </w:rPr>
      </w:pPr>
    </w:p>
    <w:p w14:paraId="2D9D7BC5" w14:textId="38888F37" w:rsidR="008B657A" w:rsidRPr="008B657A" w:rsidRDefault="008B657A" w:rsidP="00507CA5">
      <w:pPr>
        <w:numPr>
          <w:ilvl w:val="0"/>
          <w:numId w:val="21"/>
        </w:numPr>
        <w:autoSpaceDE w:val="0"/>
        <w:autoSpaceDN w:val="0"/>
        <w:adjustRightInd w:val="0"/>
        <w:rPr>
          <w:rFonts w:asciiTheme="majorBidi" w:eastAsiaTheme="minorHAnsi" w:hAnsiTheme="majorBidi" w:cstheme="majorBidi"/>
          <w:sz w:val="22"/>
          <w:szCs w:val="22"/>
        </w:rPr>
      </w:pPr>
      <w:r w:rsidRPr="008B657A">
        <w:rPr>
          <w:rFonts w:asciiTheme="majorBidi" w:eastAsiaTheme="minorHAnsi" w:hAnsiTheme="majorBidi" w:cstheme="majorBidi"/>
          <w:sz w:val="22"/>
          <w:szCs w:val="22"/>
        </w:rPr>
        <w:t xml:space="preserve">Campbell DH, Martin JR, </w:t>
      </w:r>
      <w:r w:rsidRPr="008B657A">
        <w:rPr>
          <w:rFonts w:asciiTheme="majorBidi" w:eastAsiaTheme="minorHAnsi" w:hAnsiTheme="majorBidi" w:cstheme="majorBidi"/>
          <w:b/>
          <w:bCs/>
          <w:sz w:val="22"/>
          <w:szCs w:val="22"/>
        </w:rPr>
        <w:t xml:space="preserve">Patel M, </w:t>
      </w:r>
      <w:r w:rsidRPr="008B657A">
        <w:rPr>
          <w:rFonts w:asciiTheme="majorBidi" w:eastAsiaTheme="minorHAnsi" w:hAnsiTheme="majorBidi" w:cstheme="majorBidi"/>
          <w:sz w:val="22"/>
          <w:szCs w:val="22"/>
        </w:rPr>
        <w:t xml:space="preserve">Fernandes R, Amini M. Grade 1 and 2 Notching Comprise a Large Range of Pathology and Include the Majority of the Scapular Neck: A Move for Quantitative Analysis of Notching. </w:t>
      </w:r>
      <w:r w:rsidRPr="008B657A">
        <w:rPr>
          <w:rFonts w:asciiTheme="majorBidi" w:eastAsiaTheme="minorHAnsi" w:hAnsiTheme="majorBidi" w:cstheme="majorBidi"/>
          <w:b/>
          <w:bCs/>
          <w:sz w:val="22"/>
          <w:szCs w:val="22"/>
        </w:rPr>
        <w:t xml:space="preserve">Poster </w:t>
      </w:r>
      <w:r w:rsidR="00C520AB">
        <w:rPr>
          <w:rFonts w:asciiTheme="majorBidi" w:eastAsiaTheme="minorHAnsi" w:hAnsiTheme="majorBidi" w:cstheme="majorBidi"/>
          <w:b/>
          <w:bCs/>
          <w:sz w:val="22"/>
          <w:szCs w:val="22"/>
        </w:rPr>
        <w:t>presented</w:t>
      </w:r>
      <w:r w:rsidRPr="008B657A">
        <w:rPr>
          <w:rFonts w:asciiTheme="majorBidi" w:eastAsiaTheme="minorHAnsi" w:hAnsiTheme="majorBidi" w:cstheme="majorBidi"/>
          <w:b/>
          <w:bCs/>
          <w:sz w:val="22"/>
          <w:szCs w:val="22"/>
        </w:rPr>
        <w:t xml:space="preserve"> </w:t>
      </w:r>
      <w:r w:rsidRPr="008B657A">
        <w:rPr>
          <w:rFonts w:asciiTheme="majorBidi" w:eastAsiaTheme="minorHAnsi" w:hAnsiTheme="majorBidi" w:cstheme="majorBidi"/>
          <w:sz w:val="22"/>
          <w:szCs w:val="22"/>
        </w:rPr>
        <w:t xml:space="preserve">at: American Academy of </w:t>
      </w:r>
      <w:proofErr w:type="spellStart"/>
      <w:r w:rsidRPr="008B657A">
        <w:rPr>
          <w:rFonts w:asciiTheme="majorBidi" w:eastAsiaTheme="minorHAnsi" w:hAnsiTheme="majorBidi" w:cstheme="majorBidi"/>
          <w:sz w:val="22"/>
          <w:szCs w:val="22"/>
        </w:rPr>
        <w:t>Orthopaedic</w:t>
      </w:r>
      <w:proofErr w:type="spellEnd"/>
      <w:r w:rsidRPr="008B657A">
        <w:rPr>
          <w:rFonts w:asciiTheme="majorBidi" w:eastAsiaTheme="minorHAnsi" w:hAnsiTheme="majorBidi" w:cstheme="majorBidi"/>
          <w:sz w:val="22"/>
          <w:szCs w:val="22"/>
        </w:rPr>
        <w:t xml:space="preserve"> Surgeons Annual Meeting. 2021 Aug 31-Sept 3; San Diego, CA.</w:t>
      </w:r>
    </w:p>
    <w:p w14:paraId="0DA1FA54" w14:textId="77777777" w:rsidR="008B657A" w:rsidRPr="008B657A" w:rsidRDefault="008B657A" w:rsidP="00507CA5">
      <w:pPr>
        <w:autoSpaceDE w:val="0"/>
        <w:autoSpaceDN w:val="0"/>
        <w:adjustRightInd w:val="0"/>
        <w:rPr>
          <w:rFonts w:asciiTheme="majorBidi" w:eastAsiaTheme="minorHAnsi" w:hAnsiTheme="majorBidi" w:cstheme="majorBidi"/>
          <w:b/>
          <w:bCs/>
          <w:i/>
          <w:iCs/>
          <w:sz w:val="22"/>
          <w:szCs w:val="22"/>
        </w:rPr>
      </w:pPr>
    </w:p>
    <w:p w14:paraId="5042A0AF" w14:textId="264D6A85" w:rsidR="002F5A14" w:rsidRDefault="008B657A" w:rsidP="002F5A14">
      <w:pPr>
        <w:numPr>
          <w:ilvl w:val="0"/>
          <w:numId w:val="21"/>
        </w:numPr>
        <w:autoSpaceDE w:val="0"/>
        <w:autoSpaceDN w:val="0"/>
        <w:adjustRightInd w:val="0"/>
        <w:rPr>
          <w:rFonts w:asciiTheme="majorBidi" w:eastAsiaTheme="minorHAnsi" w:hAnsiTheme="majorBidi" w:cstheme="majorBidi"/>
          <w:sz w:val="22"/>
          <w:szCs w:val="22"/>
        </w:rPr>
      </w:pPr>
      <w:r w:rsidRPr="008B657A">
        <w:rPr>
          <w:rFonts w:asciiTheme="majorBidi" w:eastAsiaTheme="minorHAnsi" w:hAnsiTheme="majorBidi" w:cstheme="majorBidi"/>
          <w:sz w:val="22"/>
          <w:szCs w:val="22"/>
        </w:rPr>
        <w:t xml:space="preserve">Campbell DH, Martin JR, </w:t>
      </w:r>
      <w:r w:rsidRPr="008B657A">
        <w:rPr>
          <w:rFonts w:asciiTheme="majorBidi" w:eastAsiaTheme="minorHAnsi" w:hAnsiTheme="majorBidi" w:cstheme="majorBidi"/>
          <w:b/>
          <w:bCs/>
          <w:sz w:val="22"/>
          <w:szCs w:val="22"/>
        </w:rPr>
        <w:t xml:space="preserve">Patel M, </w:t>
      </w:r>
      <w:r w:rsidRPr="008B657A">
        <w:rPr>
          <w:rFonts w:asciiTheme="majorBidi" w:eastAsiaTheme="minorHAnsi" w:hAnsiTheme="majorBidi" w:cstheme="majorBidi"/>
          <w:sz w:val="22"/>
          <w:szCs w:val="22"/>
        </w:rPr>
        <w:t xml:space="preserve">Fernandes R, Amini M. Scapular Neck Anatomy is the Most Important Predictor of Notching: Introduction of the Beta-Neck Angle. </w:t>
      </w:r>
      <w:r w:rsidRPr="008B657A">
        <w:rPr>
          <w:rFonts w:asciiTheme="majorBidi" w:eastAsiaTheme="minorHAnsi" w:hAnsiTheme="majorBidi" w:cstheme="majorBidi"/>
          <w:b/>
          <w:bCs/>
          <w:sz w:val="22"/>
          <w:szCs w:val="22"/>
        </w:rPr>
        <w:t xml:space="preserve">Poster </w:t>
      </w:r>
      <w:r w:rsidR="00C520AB">
        <w:rPr>
          <w:rFonts w:asciiTheme="majorBidi" w:eastAsiaTheme="minorHAnsi" w:hAnsiTheme="majorBidi" w:cstheme="majorBidi"/>
          <w:b/>
          <w:bCs/>
          <w:sz w:val="22"/>
          <w:szCs w:val="22"/>
        </w:rPr>
        <w:t>presented</w:t>
      </w:r>
      <w:r w:rsidRPr="008B657A">
        <w:rPr>
          <w:rFonts w:asciiTheme="majorBidi" w:eastAsiaTheme="minorHAnsi" w:hAnsiTheme="majorBidi" w:cstheme="majorBidi"/>
          <w:b/>
          <w:bCs/>
          <w:sz w:val="22"/>
          <w:szCs w:val="22"/>
        </w:rPr>
        <w:t xml:space="preserve"> </w:t>
      </w:r>
      <w:r w:rsidRPr="008B657A">
        <w:rPr>
          <w:rFonts w:asciiTheme="majorBidi" w:eastAsiaTheme="minorHAnsi" w:hAnsiTheme="majorBidi" w:cstheme="majorBidi"/>
          <w:sz w:val="22"/>
          <w:szCs w:val="22"/>
        </w:rPr>
        <w:t xml:space="preserve">at: American Academy of </w:t>
      </w:r>
      <w:proofErr w:type="spellStart"/>
      <w:r w:rsidRPr="008B657A">
        <w:rPr>
          <w:rFonts w:asciiTheme="majorBidi" w:eastAsiaTheme="minorHAnsi" w:hAnsiTheme="majorBidi" w:cstheme="majorBidi"/>
          <w:sz w:val="22"/>
          <w:szCs w:val="22"/>
        </w:rPr>
        <w:t>Orthopaedic</w:t>
      </w:r>
      <w:proofErr w:type="spellEnd"/>
      <w:r w:rsidRPr="008B657A">
        <w:rPr>
          <w:rFonts w:asciiTheme="majorBidi" w:eastAsiaTheme="minorHAnsi" w:hAnsiTheme="majorBidi" w:cstheme="majorBidi"/>
          <w:sz w:val="22"/>
          <w:szCs w:val="22"/>
        </w:rPr>
        <w:t xml:space="preserve"> Surgeons Annual Meeting. 2021 Aug 31-Sept 3; San Diego, CA.</w:t>
      </w:r>
    </w:p>
    <w:p w14:paraId="4DB3FA87" w14:textId="77777777" w:rsidR="002F5A14" w:rsidRDefault="002F5A14" w:rsidP="002F5A14">
      <w:pPr>
        <w:pStyle w:val="ListParagraph"/>
        <w:rPr>
          <w:rFonts w:asciiTheme="majorBidi" w:hAnsiTheme="majorBidi" w:cstheme="majorBidi"/>
          <w:sz w:val="22"/>
          <w:szCs w:val="22"/>
        </w:rPr>
      </w:pPr>
    </w:p>
    <w:p w14:paraId="2273C0B1" w14:textId="144D354F" w:rsidR="002F5A14" w:rsidRPr="002F5A14" w:rsidRDefault="002F5A14" w:rsidP="002F5A14">
      <w:pPr>
        <w:pStyle w:val="ListParagraph"/>
        <w:numPr>
          <w:ilvl w:val="0"/>
          <w:numId w:val="21"/>
        </w:numPr>
        <w:shd w:val="clear" w:color="auto" w:fill="FFFFFF"/>
        <w:rPr>
          <w:rFonts w:ascii="Times" w:hAnsi="Times" w:cs="Arial"/>
          <w:color w:val="222222"/>
          <w:sz w:val="22"/>
          <w:szCs w:val="22"/>
        </w:rPr>
      </w:pPr>
      <w:r w:rsidRPr="009A5175">
        <w:rPr>
          <w:rFonts w:ascii="Times" w:hAnsi="Times" w:cs="Arial"/>
          <w:color w:val="000000"/>
          <w:sz w:val="22"/>
          <w:szCs w:val="22"/>
          <w:shd w:val="clear" w:color="auto" w:fill="FBFBFF"/>
        </w:rPr>
        <w:t>Castaneda</w:t>
      </w:r>
      <w:r>
        <w:rPr>
          <w:rFonts w:ascii="Times" w:hAnsi="Times" w:cs="Arial"/>
          <w:color w:val="000000"/>
          <w:sz w:val="22"/>
          <w:szCs w:val="22"/>
          <w:shd w:val="clear" w:color="auto" w:fill="FBFBFF"/>
        </w:rPr>
        <w:t xml:space="preserve"> P</w:t>
      </w:r>
      <w:r w:rsidRPr="009A5175">
        <w:rPr>
          <w:rFonts w:ascii="Times" w:hAnsi="Times" w:cs="Arial"/>
          <w:color w:val="000000"/>
          <w:sz w:val="22"/>
          <w:szCs w:val="22"/>
          <w:shd w:val="clear" w:color="auto" w:fill="FBFBFF"/>
        </w:rPr>
        <w:t xml:space="preserve">, </w:t>
      </w:r>
      <w:r w:rsidRPr="009A5175">
        <w:rPr>
          <w:rFonts w:ascii="Times" w:hAnsi="Times" w:cs="Arial"/>
          <w:b/>
          <w:bCs/>
          <w:color w:val="000000"/>
          <w:sz w:val="22"/>
          <w:szCs w:val="22"/>
          <w:shd w:val="clear" w:color="auto" w:fill="FBFBFF"/>
        </w:rPr>
        <w:t>Patel M</w:t>
      </w:r>
      <w:r w:rsidRPr="009A5175">
        <w:rPr>
          <w:rFonts w:ascii="Times" w:hAnsi="Times" w:cs="Arial"/>
          <w:color w:val="000000"/>
          <w:sz w:val="22"/>
          <w:szCs w:val="22"/>
          <w:shd w:val="clear" w:color="auto" w:fill="FBFBFF"/>
        </w:rPr>
        <w:t>, Roache</w:t>
      </w:r>
      <w:r>
        <w:rPr>
          <w:rFonts w:ascii="Times" w:hAnsi="Times" w:cs="Arial"/>
          <w:color w:val="000000"/>
          <w:sz w:val="22"/>
          <w:szCs w:val="22"/>
          <w:shd w:val="clear" w:color="auto" w:fill="FBFBFF"/>
        </w:rPr>
        <w:t xml:space="preserve"> WK</w:t>
      </w:r>
      <w:r w:rsidRPr="009A5175">
        <w:rPr>
          <w:rFonts w:ascii="Times" w:hAnsi="Times" w:cs="Arial"/>
          <w:color w:val="000000"/>
          <w:sz w:val="22"/>
          <w:szCs w:val="22"/>
          <w:shd w:val="clear" w:color="auto" w:fill="FBFBFF"/>
        </w:rPr>
        <w:t>, Mallender</w:t>
      </w:r>
      <w:r>
        <w:rPr>
          <w:rFonts w:ascii="Times" w:hAnsi="Times" w:cs="Arial"/>
          <w:color w:val="000000"/>
          <w:sz w:val="22"/>
          <w:szCs w:val="22"/>
          <w:shd w:val="clear" w:color="auto" w:fill="FBFBFF"/>
        </w:rPr>
        <w:t xml:space="preserve"> J</w:t>
      </w:r>
      <w:r w:rsidRPr="009A5175">
        <w:rPr>
          <w:rFonts w:ascii="Times" w:hAnsi="Times" w:cs="Arial"/>
          <w:color w:val="000000"/>
          <w:sz w:val="22"/>
          <w:szCs w:val="22"/>
          <w:shd w:val="clear" w:color="auto" w:fill="FBFBFF"/>
        </w:rPr>
        <w:t>, Amini</w:t>
      </w:r>
      <w:r>
        <w:rPr>
          <w:rFonts w:ascii="Times" w:hAnsi="Times" w:cs="Arial"/>
          <w:color w:val="000000"/>
          <w:sz w:val="22"/>
          <w:szCs w:val="22"/>
          <w:shd w:val="clear" w:color="auto" w:fill="FBFBFF"/>
        </w:rPr>
        <w:t xml:space="preserve"> M.</w:t>
      </w:r>
      <w:r>
        <w:rPr>
          <w:rFonts w:ascii="Times" w:hAnsi="Times" w:cs="Arial"/>
          <w:color w:val="222222"/>
          <w:sz w:val="22"/>
          <w:szCs w:val="22"/>
        </w:rPr>
        <w:t xml:space="preserve"> </w:t>
      </w:r>
      <w:r w:rsidRPr="009A5175">
        <w:rPr>
          <w:rFonts w:ascii="Times" w:hAnsi="Times" w:cs="Arial"/>
          <w:color w:val="222222"/>
          <w:sz w:val="22"/>
          <w:szCs w:val="22"/>
        </w:rPr>
        <w:t xml:space="preserve">Biceps Tenodesis Performed with the Arm Elevated </w:t>
      </w:r>
      <w:proofErr w:type="spellStart"/>
      <w:r w:rsidRPr="009A5175">
        <w:rPr>
          <w:rFonts w:ascii="Times" w:hAnsi="Times" w:cs="Arial"/>
          <w:color w:val="222222"/>
          <w:sz w:val="22"/>
          <w:szCs w:val="22"/>
        </w:rPr>
        <w:t>Distalizes</w:t>
      </w:r>
      <w:proofErr w:type="spellEnd"/>
      <w:r w:rsidRPr="009A5175">
        <w:rPr>
          <w:rFonts w:ascii="Times" w:hAnsi="Times" w:cs="Arial"/>
          <w:color w:val="222222"/>
          <w:sz w:val="22"/>
          <w:szCs w:val="22"/>
        </w:rPr>
        <w:t xml:space="preserve"> the Musculotendinous Unit: A Guide to Correct Tensioning Using Humeral Rotation</w:t>
      </w:r>
      <w:r>
        <w:rPr>
          <w:rFonts w:ascii="Times" w:hAnsi="Times" w:cs="Arial"/>
          <w:color w:val="222222"/>
          <w:sz w:val="22"/>
          <w:szCs w:val="22"/>
        </w:rPr>
        <w:t xml:space="preserve">. </w:t>
      </w:r>
      <w:r>
        <w:rPr>
          <w:rFonts w:ascii="Times" w:hAnsi="Times" w:cs="Arial"/>
          <w:b/>
          <w:bCs/>
          <w:color w:val="222222"/>
          <w:sz w:val="22"/>
          <w:szCs w:val="22"/>
        </w:rPr>
        <w:t>Poster</w:t>
      </w:r>
      <w:r w:rsidRPr="009A5175">
        <w:rPr>
          <w:rFonts w:ascii="Times" w:hAnsi="Times" w:cs="Arial"/>
          <w:b/>
          <w:bCs/>
          <w:color w:val="222222"/>
          <w:sz w:val="22"/>
          <w:szCs w:val="22"/>
        </w:rPr>
        <w:t xml:space="preserve"> presented </w:t>
      </w:r>
      <w:r w:rsidRPr="009A5175">
        <w:rPr>
          <w:rFonts w:ascii="Times" w:hAnsi="Times" w:cs="Arial"/>
          <w:color w:val="222222"/>
          <w:sz w:val="22"/>
          <w:szCs w:val="22"/>
        </w:rPr>
        <w:t xml:space="preserve">at: American Academy of </w:t>
      </w:r>
      <w:proofErr w:type="spellStart"/>
      <w:r w:rsidRPr="009A5175">
        <w:rPr>
          <w:rFonts w:ascii="Times" w:hAnsi="Times" w:cs="Arial"/>
          <w:color w:val="222222"/>
          <w:sz w:val="22"/>
          <w:szCs w:val="22"/>
        </w:rPr>
        <w:t>Orthopaedic</w:t>
      </w:r>
      <w:proofErr w:type="spellEnd"/>
      <w:r w:rsidRPr="009A5175">
        <w:rPr>
          <w:rFonts w:ascii="Times" w:hAnsi="Times" w:cs="Arial"/>
          <w:color w:val="222222"/>
          <w:sz w:val="22"/>
          <w:szCs w:val="22"/>
        </w:rPr>
        <w:t xml:space="preserve"> Surgeons Annual Meeting. </w:t>
      </w:r>
      <w:r>
        <w:rPr>
          <w:rFonts w:ascii="Times" w:hAnsi="Times" w:cs="Arial"/>
          <w:color w:val="222222"/>
          <w:sz w:val="22"/>
          <w:szCs w:val="22"/>
        </w:rPr>
        <w:t>2021 Feb 12-16, Tampa, FL.</w:t>
      </w:r>
    </w:p>
    <w:p w14:paraId="325D79B5" w14:textId="77777777" w:rsidR="00886282" w:rsidRPr="008B657A" w:rsidRDefault="00886282" w:rsidP="00507CA5">
      <w:pPr>
        <w:autoSpaceDE w:val="0"/>
        <w:autoSpaceDN w:val="0"/>
        <w:adjustRightInd w:val="0"/>
        <w:rPr>
          <w:rFonts w:asciiTheme="majorBidi" w:eastAsiaTheme="minorHAnsi" w:hAnsiTheme="majorBidi" w:cstheme="majorBidi"/>
          <w:sz w:val="22"/>
          <w:szCs w:val="22"/>
        </w:rPr>
      </w:pPr>
    </w:p>
    <w:p w14:paraId="10530067" w14:textId="1481609F" w:rsidR="00B77EA9" w:rsidRPr="00CA517A" w:rsidRDefault="00B77EA9"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Martin JR, Campbell DH, Fernandes R, Amini M. Inferior Tilt of the Glenoid Leads to Medialization and Increases Impingement on the Scapular Neck in Reverse Shoulder Arthroplasty. </w:t>
      </w:r>
      <w:proofErr w:type="spellStart"/>
      <w:r w:rsidRPr="00CA517A">
        <w:rPr>
          <w:rFonts w:asciiTheme="majorBidi" w:hAnsiTheme="majorBidi" w:cstheme="majorBidi"/>
          <w:b/>
          <w:bCs/>
          <w:sz w:val="22"/>
          <w:szCs w:val="22"/>
        </w:rPr>
        <w:t>ePoster</w:t>
      </w:r>
      <w:proofErr w:type="spellEnd"/>
      <w:r w:rsidRPr="00CA517A">
        <w:rPr>
          <w:rFonts w:asciiTheme="majorBidi" w:hAnsiTheme="majorBidi" w:cstheme="majorBidi"/>
          <w:b/>
          <w:bCs/>
          <w:sz w:val="22"/>
          <w:szCs w:val="22"/>
        </w:rPr>
        <w:t xml:space="preserve"> presented </w:t>
      </w:r>
      <w:r w:rsidRPr="00CA517A">
        <w:rPr>
          <w:rFonts w:asciiTheme="majorBidi" w:hAnsiTheme="majorBidi" w:cstheme="majorBidi"/>
          <w:sz w:val="22"/>
          <w:szCs w:val="22"/>
        </w:rPr>
        <w:t xml:space="preserve">at: American Society for Surgery of the Hand Annual Meeting. 2020 Oct 1-3. </w:t>
      </w:r>
    </w:p>
    <w:p w14:paraId="3B4229FB" w14:textId="77777777" w:rsidR="00B77EA9" w:rsidRPr="00CA517A" w:rsidRDefault="00B77EA9"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0557376A" w14:textId="0059C738" w:rsidR="00B77EA9" w:rsidRPr="00CA517A" w:rsidRDefault="00E00473"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sz w:val="22"/>
          <w:szCs w:val="22"/>
        </w:rPr>
        <w:t xml:space="preserve">Martin JR, Campbell DH, </w:t>
      </w: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Fernandes R, Patel M. Correcting Retroversion During Reverse Shoulder Arthroplasty for B2 </w:t>
      </w:r>
      <w:proofErr w:type="spellStart"/>
      <w:r w:rsidRPr="00CA517A">
        <w:rPr>
          <w:rFonts w:asciiTheme="majorBidi" w:hAnsiTheme="majorBidi" w:cstheme="majorBidi"/>
          <w:sz w:val="22"/>
          <w:szCs w:val="22"/>
        </w:rPr>
        <w:t>Glenoids</w:t>
      </w:r>
      <w:proofErr w:type="spellEnd"/>
      <w:r w:rsidRPr="00CA517A">
        <w:rPr>
          <w:rFonts w:asciiTheme="majorBidi" w:hAnsiTheme="majorBidi" w:cstheme="majorBidi"/>
          <w:sz w:val="22"/>
          <w:szCs w:val="22"/>
        </w:rPr>
        <w:t xml:space="preserve"> Leads to Medialization and Worsens Impingement on the Scapular Neck.</w:t>
      </w:r>
      <w:r w:rsidRPr="00CA517A">
        <w:rPr>
          <w:rFonts w:asciiTheme="majorBidi" w:hAnsiTheme="majorBidi" w:cstheme="majorBidi"/>
          <w:b/>
          <w:bCs/>
          <w:sz w:val="22"/>
          <w:szCs w:val="22"/>
        </w:rPr>
        <w:t xml:space="preserve"> </w:t>
      </w:r>
      <w:proofErr w:type="spellStart"/>
      <w:r w:rsidR="00B77EA9" w:rsidRPr="00CA517A">
        <w:rPr>
          <w:rFonts w:asciiTheme="majorBidi" w:hAnsiTheme="majorBidi" w:cstheme="majorBidi"/>
          <w:b/>
          <w:bCs/>
          <w:sz w:val="22"/>
          <w:szCs w:val="22"/>
        </w:rPr>
        <w:t>ePoster</w:t>
      </w:r>
      <w:proofErr w:type="spellEnd"/>
      <w:r w:rsidR="00B77EA9" w:rsidRPr="00CA517A">
        <w:rPr>
          <w:rFonts w:asciiTheme="majorBidi" w:hAnsiTheme="majorBidi" w:cstheme="majorBidi"/>
          <w:b/>
          <w:bCs/>
          <w:sz w:val="22"/>
          <w:szCs w:val="22"/>
        </w:rPr>
        <w:t xml:space="preserve"> presented </w:t>
      </w:r>
      <w:r w:rsidR="00B77EA9" w:rsidRPr="00CA517A">
        <w:rPr>
          <w:rFonts w:asciiTheme="majorBidi" w:hAnsiTheme="majorBidi" w:cstheme="majorBidi"/>
          <w:sz w:val="22"/>
          <w:szCs w:val="22"/>
        </w:rPr>
        <w:t xml:space="preserve">at: American Society for Surgery of the Hand Annual Meeting. 2020 Oct 1-3. </w:t>
      </w:r>
    </w:p>
    <w:p w14:paraId="0D2E5A15" w14:textId="77777777" w:rsidR="00CC40DD" w:rsidRPr="00CA517A" w:rsidRDefault="00CC40DD"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p>
    <w:p w14:paraId="5A9828D0" w14:textId="17F3F9A9" w:rsidR="00B77EA9" w:rsidRPr="00CA517A" w:rsidRDefault="00CC40DD"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Castaneda P, Campbell DH, Putnam JG, Mckee M. Threaded Intramedullary Nail Versus K-Wires for Metacarpal Neck Fractures: A Biomechanical Comparison Study.</w:t>
      </w:r>
      <w:r w:rsidRPr="00CA517A">
        <w:rPr>
          <w:rFonts w:asciiTheme="majorBidi" w:hAnsiTheme="majorBidi" w:cstheme="majorBidi"/>
          <w:b/>
          <w:bCs/>
          <w:sz w:val="22"/>
          <w:szCs w:val="22"/>
        </w:rPr>
        <w:t xml:space="preserve"> </w:t>
      </w:r>
      <w:proofErr w:type="spellStart"/>
      <w:r w:rsidR="00B77EA9" w:rsidRPr="00CA517A">
        <w:rPr>
          <w:rFonts w:asciiTheme="majorBidi" w:hAnsiTheme="majorBidi" w:cstheme="majorBidi"/>
          <w:b/>
          <w:bCs/>
          <w:sz w:val="22"/>
          <w:szCs w:val="22"/>
        </w:rPr>
        <w:t>ePoster</w:t>
      </w:r>
      <w:proofErr w:type="spellEnd"/>
      <w:r w:rsidR="00B77EA9" w:rsidRPr="00CA517A">
        <w:rPr>
          <w:rFonts w:asciiTheme="majorBidi" w:hAnsiTheme="majorBidi" w:cstheme="majorBidi"/>
          <w:b/>
          <w:bCs/>
          <w:sz w:val="22"/>
          <w:szCs w:val="22"/>
        </w:rPr>
        <w:t xml:space="preserve"> presented </w:t>
      </w:r>
      <w:r w:rsidR="00B77EA9" w:rsidRPr="00CA517A">
        <w:rPr>
          <w:rFonts w:asciiTheme="majorBidi" w:hAnsiTheme="majorBidi" w:cstheme="majorBidi"/>
          <w:sz w:val="22"/>
          <w:szCs w:val="22"/>
        </w:rPr>
        <w:t xml:space="preserve">at: American Society for Surgery of the Hand Annual Meeting. 2020 Oct 1-3. </w:t>
      </w:r>
    </w:p>
    <w:p w14:paraId="38368D7B" w14:textId="77777777" w:rsidR="00B77EA9" w:rsidRPr="00CA517A" w:rsidRDefault="00B77EA9"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p>
    <w:p w14:paraId="715E5A52" w14:textId="4619056A" w:rsidR="00B77EA9" w:rsidRPr="00CA517A" w:rsidRDefault="00B77EA9"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
          <w:i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Martin JR, Campbell DH, Fernandes R, Amini M. Inferior Tilt of the Glenoid Leads to Medialization and Increases Impingement on the Scapular Neck in Reverse Shoulder Arthroplasty. </w:t>
      </w:r>
      <w:proofErr w:type="spellStart"/>
      <w:r w:rsidRPr="00CA517A">
        <w:rPr>
          <w:rFonts w:asciiTheme="majorBidi" w:hAnsiTheme="majorBidi" w:cstheme="majorBidi"/>
          <w:b/>
          <w:bCs/>
          <w:sz w:val="22"/>
          <w:szCs w:val="22"/>
        </w:rPr>
        <w:t>ePoster</w:t>
      </w:r>
      <w:proofErr w:type="spellEnd"/>
      <w:r w:rsidRPr="00CA517A">
        <w:rPr>
          <w:rFonts w:asciiTheme="majorBidi" w:hAnsiTheme="majorBidi" w:cstheme="majorBidi"/>
          <w:b/>
          <w:bCs/>
          <w:sz w:val="22"/>
          <w:szCs w:val="22"/>
        </w:rPr>
        <w:t xml:space="preserve"> presented </w:t>
      </w:r>
      <w:r w:rsidRPr="00CA517A">
        <w:rPr>
          <w:rFonts w:asciiTheme="majorBidi" w:hAnsiTheme="majorBidi" w:cstheme="majorBidi"/>
          <w:sz w:val="22"/>
          <w:szCs w:val="22"/>
        </w:rPr>
        <w:t>at: Western Orthopedic Association Annual Meeting. 2020.</w:t>
      </w:r>
    </w:p>
    <w:p w14:paraId="0DCCA92B" w14:textId="77777777" w:rsidR="00B77EA9" w:rsidRPr="00CA517A" w:rsidRDefault="00B77EA9"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14CE9EDB" w14:textId="478E2C2A" w:rsidR="00CC40DD" w:rsidRPr="005E7AEB" w:rsidRDefault="00E00473"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Martin JR, Campbell DH, </w:t>
      </w: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Fernandes R, </w:t>
      </w:r>
      <w:r w:rsidR="00A118CE">
        <w:rPr>
          <w:rFonts w:asciiTheme="majorBidi" w:hAnsiTheme="majorBidi" w:cstheme="majorBidi"/>
          <w:sz w:val="22"/>
          <w:szCs w:val="22"/>
        </w:rPr>
        <w:t>Amini M</w:t>
      </w:r>
      <w:r w:rsidRPr="00CA517A">
        <w:rPr>
          <w:rFonts w:asciiTheme="majorBidi" w:hAnsiTheme="majorBidi" w:cstheme="majorBidi"/>
          <w:sz w:val="22"/>
          <w:szCs w:val="22"/>
        </w:rPr>
        <w:t xml:space="preserve">. Correcting Retroversion During Reverse Shoulder Arthroplasty for B2 </w:t>
      </w:r>
      <w:proofErr w:type="spellStart"/>
      <w:r w:rsidRPr="00CA517A">
        <w:rPr>
          <w:rFonts w:asciiTheme="majorBidi" w:hAnsiTheme="majorBidi" w:cstheme="majorBidi"/>
          <w:sz w:val="22"/>
          <w:szCs w:val="22"/>
        </w:rPr>
        <w:t>Glenoids</w:t>
      </w:r>
      <w:proofErr w:type="spellEnd"/>
      <w:r w:rsidRPr="00CA517A">
        <w:rPr>
          <w:rFonts w:asciiTheme="majorBidi" w:hAnsiTheme="majorBidi" w:cstheme="majorBidi"/>
          <w:sz w:val="22"/>
          <w:szCs w:val="22"/>
        </w:rPr>
        <w:t xml:space="preserve"> Leads to Medialization and Worsens Impingement on the Scapular Neck.</w:t>
      </w:r>
      <w:r w:rsidR="007D5298" w:rsidRPr="00CA517A">
        <w:rPr>
          <w:rFonts w:asciiTheme="majorBidi" w:hAnsiTheme="majorBidi" w:cstheme="majorBidi"/>
          <w:b/>
          <w:bCs/>
          <w:sz w:val="22"/>
          <w:szCs w:val="22"/>
        </w:rPr>
        <w:t xml:space="preserve"> </w:t>
      </w:r>
      <w:proofErr w:type="spellStart"/>
      <w:r w:rsidR="007D5298" w:rsidRPr="00CA517A">
        <w:rPr>
          <w:rFonts w:asciiTheme="majorBidi" w:hAnsiTheme="majorBidi" w:cstheme="majorBidi"/>
          <w:b/>
          <w:bCs/>
          <w:sz w:val="22"/>
          <w:szCs w:val="22"/>
        </w:rPr>
        <w:t>ePoster</w:t>
      </w:r>
      <w:proofErr w:type="spellEnd"/>
      <w:r w:rsidR="007D5298" w:rsidRPr="00CA517A">
        <w:rPr>
          <w:rFonts w:asciiTheme="majorBidi" w:hAnsiTheme="majorBidi" w:cstheme="majorBidi"/>
          <w:b/>
          <w:bCs/>
          <w:sz w:val="22"/>
          <w:szCs w:val="22"/>
        </w:rPr>
        <w:t xml:space="preserve"> presented </w:t>
      </w:r>
      <w:r w:rsidR="007D5298" w:rsidRPr="00CA517A">
        <w:rPr>
          <w:rFonts w:asciiTheme="majorBidi" w:hAnsiTheme="majorBidi" w:cstheme="majorBidi"/>
          <w:sz w:val="22"/>
          <w:szCs w:val="22"/>
        </w:rPr>
        <w:t>at: Western Orthopedic Association Annual Meeting. 2020.</w:t>
      </w:r>
      <w:r w:rsidRPr="00CA517A">
        <w:rPr>
          <w:rFonts w:asciiTheme="majorBidi" w:hAnsiTheme="majorBidi" w:cstheme="majorBidi"/>
          <w:sz w:val="22"/>
          <w:szCs w:val="22"/>
        </w:rPr>
        <w:t xml:space="preserve"> </w:t>
      </w:r>
    </w:p>
    <w:p w14:paraId="02EA1F45" w14:textId="77777777" w:rsidR="00CC40DD" w:rsidRPr="00CA517A" w:rsidRDefault="00CC40DD" w:rsidP="00507CA5">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21971CFB" w14:textId="2634532B" w:rsidR="00EC2489" w:rsidRPr="00CA517A" w:rsidRDefault="00CC40DD"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Castaneda P, Campbell DH, Putnam JG, Mckee M. Threaded Intramedullary Nail Versus K-Wires for Metacarpal Neck Fractures: A Biomechanical Comparison Study. </w:t>
      </w:r>
      <w:proofErr w:type="spellStart"/>
      <w:r w:rsidRPr="00CA517A">
        <w:rPr>
          <w:rFonts w:asciiTheme="majorBidi" w:hAnsiTheme="majorBidi" w:cstheme="majorBidi"/>
          <w:b/>
          <w:bCs/>
          <w:sz w:val="22"/>
          <w:szCs w:val="22"/>
        </w:rPr>
        <w:t>ePoster</w:t>
      </w:r>
      <w:proofErr w:type="spellEnd"/>
      <w:r w:rsidRPr="00CA517A">
        <w:rPr>
          <w:rFonts w:asciiTheme="majorBidi" w:hAnsiTheme="majorBidi" w:cstheme="majorBidi"/>
          <w:b/>
          <w:bCs/>
          <w:sz w:val="22"/>
          <w:szCs w:val="22"/>
        </w:rPr>
        <w:t xml:space="preserve"> presented </w:t>
      </w:r>
      <w:r w:rsidRPr="00CA517A">
        <w:rPr>
          <w:rFonts w:asciiTheme="majorBidi" w:hAnsiTheme="majorBidi" w:cstheme="majorBidi"/>
          <w:sz w:val="22"/>
          <w:szCs w:val="22"/>
        </w:rPr>
        <w:t>at: Western Orthopedic Association Annual Meeting. 2020.</w:t>
      </w:r>
    </w:p>
    <w:p w14:paraId="1F0B3DB2" w14:textId="77777777" w:rsidR="00CC40DD" w:rsidRPr="00CA517A" w:rsidRDefault="00CC40DD" w:rsidP="00507CA5">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0F22A9B1" w14:textId="395667F6" w:rsidR="006C17A9" w:rsidRPr="00CA517A" w:rsidRDefault="006C17A9"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Nowak L, </w:t>
      </w:r>
      <w:proofErr w:type="spellStart"/>
      <w:r w:rsidRPr="00CA517A">
        <w:rPr>
          <w:rFonts w:asciiTheme="majorBidi" w:hAnsiTheme="majorBidi" w:cstheme="majorBidi"/>
          <w:sz w:val="22"/>
          <w:szCs w:val="22"/>
        </w:rPr>
        <w:t>Macnevin</w:t>
      </w:r>
      <w:proofErr w:type="spellEnd"/>
      <w:r w:rsidRPr="00CA517A">
        <w:rPr>
          <w:rFonts w:asciiTheme="majorBidi" w:hAnsiTheme="majorBidi" w:cstheme="majorBidi"/>
          <w:sz w:val="22"/>
          <w:szCs w:val="22"/>
        </w:rPr>
        <w:t xml:space="preserve"> M, McKee M, </w:t>
      </w:r>
      <w:proofErr w:type="spellStart"/>
      <w:r w:rsidRPr="00CA517A">
        <w:rPr>
          <w:rFonts w:asciiTheme="majorBidi" w:hAnsiTheme="majorBidi" w:cstheme="majorBidi"/>
          <w:sz w:val="22"/>
          <w:szCs w:val="22"/>
        </w:rPr>
        <w:t>Schemitsch</w:t>
      </w:r>
      <w:proofErr w:type="spellEnd"/>
      <w:r w:rsidRPr="00CA517A">
        <w:rPr>
          <w:rFonts w:asciiTheme="majorBidi" w:hAnsiTheme="majorBidi" w:cstheme="majorBidi"/>
          <w:sz w:val="22"/>
          <w:szCs w:val="22"/>
        </w:rPr>
        <w:t xml:space="preserve"> E. </w:t>
      </w:r>
      <w:r w:rsidR="00492386" w:rsidRPr="00CA517A">
        <w:rPr>
          <w:rFonts w:asciiTheme="majorBidi" w:hAnsiTheme="majorBidi" w:cstheme="majorBidi"/>
          <w:sz w:val="22"/>
          <w:szCs w:val="22"/>
        </w:rPr>
        <w:t>The Impact of Surgical Duration on Outcomes Following Hip Fracture Surgery</w:t>
      </w:r>
      <w:r w:rsidRPr="00CA517A">
        <w:rPr>
          <w:rFonts w:asciiTheme="majorBidi" w:hAnsiTheme="majorBidi" w:cstheme="majorBidi"/>
          <w:sz w:val="22"/>
          <w:szCs w:val="22"/>
        </w:rPr>
        <w:t xml:space="preserve">. </w:t>
      </w:r>
      <w:r w:rsidRPr="00CA517A">
        <w:rPr>
          <w:rFonts w:asciiTheme="majorBidi" w:hAnsiTheme="majorBidi" w:cstheme="majorBidi"/>
          <w:b/>
          <w:bCs/>
          <w:sz w:val="22"/>
          <w:szCs w:val="22"/>
        </w:rPr>
        <w:t xml:space="preserve">Abstract </w:t>
      </w:r>
      <w:r w:rsidR="00362A4E">
        <w:rPr>
          <w:rFonts w:asciiTheme="majorBidi" w:hAnsiTheme="majorBidi" w:cstheme="majorBidi"/>
          <w:b/>
          <w:bCs/>
          <w:sz w:val="22"/>
          <w:szCs w:val="22"/>
        </w:rPr>
        <w:t>presented</w:t>
      </w:r>
      <w:r w:rsidRPr="00CA517A">
        <w:rPr>
          <w:rFonts w:asciiTheme="majorBidi" w:hAnsiTheme="majorBidi" w:cstheme="majorBidi"/>
          <w:sz w:val="22"/>
          <w:szCs w:val="22"/>
        </w:rPr>
        <w:t xml:space="preserve"> at: </w:t>
      </w:r>
      <w:r w:rsidR="00492386" w:rsidRPr="00CA517A">
        <w:rPr>
          <w:rFonts w:asciiTheme="majorBidi" w:hAnsiTheme="majorBidi" w:cstheme="majorBidi"/>
          <w:sz w:val="22"/>
          <w:szCs w:val="22"/>
        </w:rPr>
        <w:t xml:space="preserve">Canadian </w:t>
      </w:r>
      <w:proofErr w:type="spellStart"/>
      <w:r w:rsidR="00492386" w:rsidRPr="00CA517A">
        <w:rPr>
          <w:rFonts w:asciiTheme="majorBidi" w:hAnsiTheme="majorBidi" w:cstheme="majorBidi"/>
          <w:sz w:val="22"/>
          <w:szCs w:val="22"/>
        </w:rPr>
        <w:t>Orthopaedic</w:t>
      </w:r>
      <w:proofErr w:type="spellEnd"/>
      <w:r w:rsidR="00492386" w:rsidRPr="00CA517A">
        <w:rPr>
          <w:rFonts w:asciiTheme="majorBidi" w:hAnsiTheme="majorBidi" w:cstheme="majorBidi"/>
          <w:sz w:val="22"/>
          <w:szCs w:val="22"/>
        </w:rPr>
        <w:t xml:space="preserve"> Association/Canadian </w:t>
      </w:r>
      <w:proofErr w:type="spellStart"/>
      <w:r w:rsidR="00492386" w:rsidRPr="00CA517A">
        <w:rPr>
          <w:rFonts w:asciiTheme="majorBidi" w:hAnsiTheme="majorBidi" w:cstheme="majorBidi"/>
          <w:sz w:val="22"/>
          <w:szCs w:val="22"/>
        </w:rPr>
        <w:t>Orthopaedic</w:t>
      </w:r>
      <w:proofErr w:type="spellEnd"/>
      <w:r w:rsidR="00492386" w:rsidRPr="00CA517A">
        <w:rPr>
          <w:rFonts w:asciiTheme="majorBidi" w:hAnsiTheme="majorBidi" w:cstheme="majorBidi"/>
          <w:sz w:val="22"/>
          <w:szCs w:val="22"/>
        </w:rPr>
        <w:t xml:space="preserve"> Research Society Annual Meeting</w:t>
      </w:r>
      <w:r w:rsidRPr="00CA517A">
        <w:rPr>
          <w:rFonts w:asciiTheme="majorBidi" w:hAnsiTheme="majorBidi" w:cstheme="majorBidi"/>
          <w:sz w:val="22"/>
          <w:szCs w:val="22"/>
        </w:rPr>
        <w:t>.</w:t>
      </w:r>
      <w:r w:rsidR="00492386" w:rsidRPr="00CA517A">
        <w:rPr>
          <w:rFonts w:asciiTheme="majorBidi" w:hAnsiTheme="majorBidi" w:cstheme="majorBidi"/>
          <w:sz w:val="22"/>
          <w:szCs w:val="22"/>
        </w:rPr>
        <w:t xml:space="preserve"> 2020 Jun 3-6. </w:t>
      </w:r>
      <w:proofErr w:type="spellStart"/>
      <w:r w:rsidR="00492386" w:rsidRPr="00CA517A">
        <w:rPr>
          <w:rFonts w:asciiTheme="majorBidi" w:hAnsiTheme="majorBidi" w:cstheme="majorBidi"/>
          <w:sz w:val="22"/>
          <w:szCs w:val="22"/>
        </w:rPr>
        <w:t>Halifx</w:t>
      </w:r>
      <w:proofErr w:type="spellEnd"/>
      <w:r w:rsidR="00492386" w:rsidRPr="00CA517A">
        <w:rPr>
          <w:rFonts w:asciiTheme="majorBidi" w:hAnsiTheme="majorBidi" w:cstheme="majorBidi"/>
          <w:sz w:val="22"/>
          <w:szCs w:val="22"/>
        </w:rPr>
        <w:t>, Nova Scotia.</w:t>
      </w:r>
    </w:p>
    <w:p w14:paraId="59DF1558" w14:textId="7618893A" w:rsidR="006C17A9" w:rsidRPr="00CA517A" w:rsidRDefault="006C17A9"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26556D6F" w14:textId="1087F8AF" w:rsidR="00442910" w:rsidRPr="00CA517A" w:rsidRDefault="00442910"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Denard P, </w:t>
      </w:r>
      <w:proofErr w:type="spellStart"/>
      <w:r w:rsidRPr="00CA517A">
        <w:rPr>
          <w:rFonts w:asciiTheme="majorBidi" w:hAnsiTheme="majorBidi" w:cstheme="majorBidi"/>
          <w:sz w:val="22"/>
          <w:szCs w:val="22"/>
        </w:rPr>
        <w:t>Gobezie</w:t>
      </w:r>
      <w:proofErr w:type="spellEnd"/>
      <w:r w:rsidRPr="00CA517A">
        <w:rPr>
          <w:rFonts w:asciiTheme="majorBidi" w:hAnsiTheme="majorBidi" w:cstheme="majorBidi"/>
          <w:sz w:val="22"/>
          <w:szCs w:val="22"/>
        </w:rPr>
        <w:t xml:space="preserve"> R, Lederman E, Romeo A, Parsons B, Karnes J, </w:t>
      </w:r>
      <w:proofErr w:type="spellStart"/>
      <w:r w:rsidRPr="00CA517A">
        <w:rPr>
          <w:rFonts w:asciiTheme="majorBidi" w:hAnsiTheme="majorBidi" w:cstheme="majorBidi"/>
          <w:sz w:val="22"/>
          <w:szCs w:val="22"/>
        </w:rPr>
        <w:t>Tokish</w:t>
      </w:r>
      <w:proofErr w:type="spellEnd"/>
      <w:r w:rsidRPr="00CA517A">
        <w:rPr>
          <w:rFonts w:asciiTheme="majorBidi" w:hAnsiTheme="majorBidi" w:cstheme="majorBidi"/>
          <w:sz w:val="22"/>
          <w:szCs w:val="22"/>
        </w:rPr>
        <w:t xml:space="preserve"> J. Defining Recovery Curves after Total Shoulder Arthroplasty and Reverse Shoulder Arthroplasty: Time Course and Consistency Toward Maximal Medical Improvement. </w:t>
      </w:r>
      <w:proofErr w:type="spellStart"/>
      <w:r w:rsidRPr="00CA517A">
        <w:rPr>
          <w:rFonts w:asciiTheme="majorBidi" w:hAnsiTheme="majorBidi" w:cstheme="majorBidi"/>
          <w:b/>
          <w:bCs/>
          <w:sz w:val="22"/>
          <w:szCs w:val="22"/>
        </w:rPr>
        <w:t>ePoster</w:t>
      </w:r>
      <w:proofErr w:type="spellEnd"/>
      <w:r w:rsidRPr="00CA517A">
        <w:rPr>
          <w:rFonts w:asciiTheme="majorBidi" w:hAnsiTheme="majorBidi" w:cstheme="majorBidi"/>
          <w:b/>
          <w:bCs/>
          <w:sz w:val="22"/>
          <w:szCs w:val="22"/>
        </w:rPr>
        <w:t xml:space="preserve"> presented</w:t>
      </w:r>
      <w:r w:rsidRPr="00CA517A">
        <w:rPr>
          <w:rFonts w:asciiTheme="majorBidi" w:hAnsiTheme="majorBidi" w:cstheme="majorBidi"/>
          <w:sz w:val="22"/>
          <w:szCs w:val="22"/>
        </w:rPr>
        <w:t xml:space="preserve"> at: American Academy of </w:t>
      </w:r>
      <w:proofErr w:type="spellStart"/>
      <w:r w:rsidRPr="00CA517A">
        <w:rPr>
          <w:rFonts w:asciiTheme="majorBidi" w:hAnsiTheme="majorBidi" w:cstheme="majorBidi"/>
          <w:sz w:val="22"/>
          <w:szCs w:val="22"/>
        </w:rPr>
        <w:t>Orthopaedic</w:t>
      </w:r>
      <w:proofErr w:type="spellEnd"/>
      <w:r w:rsidRPr="00CA517A">
        <w:rPr>
          <w:rFonts w:asciiTheme="majorBidi" w:hAnsiTheme="majorBidi" w:cstheme="majorBidi"/>
          <w:sz w:val="22"/>
          <w:szCs w:val="22"/>
        </w:rPr>
        <w:t xml:space="preserve"> Surgeons Annual Meeting. 2020.</w:t>
      </w:r>
    </w:p>
    <w:p w14:paraId="4B5C0400" w14:textId="24125735" w:rsidR="00442910" w:rsidRPr="00CA517A" w:rsidRDefault="00442910"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EA8529C" w14:textId="74880F36" w:rsidR="00442910" w:rsidRPr="00CA517A" w:rsidRDefault="00442910"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Lederman E, Shishani Y, </w:t>
      </w: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Erickson B, </w:t>
      </w:r>
      <w:proofErr w:type="spellStart"/>
      <w:r w:rsidRPr="00CA517A">
        <w:rPr>
          <w:rFonts w:asciiTheme="majorBidi" w:hAnsiTheme="majorBidi" w:cstheme="majorBidi"/>
          <w:sz w:val="22"/>
          <w:szCs w:val="22"/>
        </w:rPr>
        <w:t>Gobezie</w:t>
      </w:r>
      <w:proofErr w:type="spellEnd"/>
      <w:r w:rsidRPr="00CA517A">
        <w:rPr>
          <w:rFonts w:asciiTheme="majorBidi" w:hAnsiTheme="majorBidi" w:cstheme="majorBidi"/>
          <w:sz w:val="22"/>
          <w:szCs w:val="22"/>
        </w:rPr>
        <w:t xml:space="preserve"> R. Subscapularis Repair During Reverse Total Shoulder Arthroplasty Using a Stem-Based Double-Row Repair: Sonographic and Clinical Outcomes. </w:t>
      </w:r>
      <w:proofErr w:type="spellStart"/>
      <w:r w:rsidRPr="00CA517A">
        <w:rPr>
          <w:rFonts w:asciiTheme="majorBidi" w:hAnsiTheme="majorBidi" w:cstheme="majorBidi"/>
          <w:b/>
          <w:bCs/>
          <w:sz w:val="22"/>
          <w:szCs w:val="22"/>
        </w:rPr>
        <w:t>ePoster</w:t>
      </w:r>
      <w:proofErr w:type="spellEnd"/>
      <w:r w:rsidRPr="00CA517A">
        <w:rPr>
          <w:rFonts w:asciiTheme="majorBidi" w:hAnsiTheme="majorBidi" w:cstheme="majorBidi"/>
          <w:b/>
          <w:bCs/>
          <w:sz w:val="22"/>
          <w:szCs w:val="22"/>
        </w:rPr>
        <w:t xml:space="preserve"> presented</w:t>
      </w:r>
      <w:r w:rsidRPr="00CA517A">
        <w:rPr>
          <w:rFonts w:asciiTheme="majorBidi" w:hAnsiTheme="majorBidi" w:cstheme="majorBidi"/>
          <w:sz w:val="22"/>
          <w:szCs w:val="22"/>
        </w:rPr>
        <w:t xml:space="preserve"> at: American Academy of </w:t>
      </w:r>
      <w:proofErr w:type="spellStart"/>
      <w:r w:rsidRPr="00CA517A">
        <w:rPr>
          <w:rFonts w:asciiTheme="majorBidi" w:hAnsiTheme="majorBidi" w:cstheme="majorBidi"/>
          <w:sz w:val="22"/>
          <w:szCs w:val="22"/>
        </w:rPr>
        <w:t>Orthopaedic</w:t>
      </w:r>
      <w:proofErr w:type="spellEnd"/>
      <w:r w:rsidRPr="00CA517A">
        <w:rPr>
          <w:rFonts w:asciiTheme="majorBidi" w:hAnsiTheme="majorBidi" w:cstheme="majorBidi"/>
          <w:sz w:val="22"/>
          <w:szCs w:val="22"/>
        </w:rPr>
        <w:t xml:space="preserve"> Surgeons Annual Meeting. 2020.</w:t>
      </w:r>
    </w:p>
    <w:p w14:paraId="4F08289B" w14:textId="77777777" w:rsidR="00442910" w:rsidRPr="00CA517A" w:rsidRDefault="00442910"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4CE7CF8C" w14:textId="4371CE35" w:rsidR="003044A1" w:rsidRPr="00CA517A" w:rsidRDefault="003044A1"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Nowak L, </w:t>
      </w:r>
      <w:proofErr w:type="spellStart"/>
      <w:r w:rsidRPr="00CA517A">
        <w:rPr>
          <w:rFonts w:asciiTheme="majorBidi" w:hAnsiTheme="majorBidi" w:cstheme="majorBidi"/>
          <w:sz w:val="22"/>
          <w:szCs w:val="22"/>
        </w:rPr>
        <w:t>Macnevin</w:t>
      </w:r>
      <w:proofErr w:type="spellEnd"/>
      <w:r w:rsidRPr="00CA517A">
        <w:rPr>
          <w:rFonts w:asciiTheme="majorBidi" w:hAnsiTheme="majorBidi" w:cstheme="majorBidi"/>
          <w:sz w:val="22"/>
          <w:szCs w:val="22"/>
        </w:rPr>
        <w:t xml:space="preserve"> M, McKee M, </w:t>
      </w:r>
      <w:proofErr w:type="spellStart"/>
      <w:r w:rsidRPr="00CA517A">
        <w:rPr>
          <w:rFonts w:asciiTheme="majorBidi" w:hAnsiTheme="majorBidi" w:cstheme="majorBidi"/>
          <w:sz w:val="22"/>
          <w:szCs w:val="22"/>
        </w:rPr>
        <w:t>Schemitsch</w:t>
      </w:r>
      <w:proofErr w:type="spellEnd"/>
      <w:r w:rsidRPr="00CA517A">
        <w:rPr>
          <w:rFonts w:asciiTheme="majorBidi" w:hAnsiTheme="majorBidi" w:cstheme="majorBidi"/>
          <w:sz w:val="22"/>
          <w:szCs w:val="22"/>
        </w:rPr>
        <w:t xml:space="preserve"> E. Analysis of the Factors Affecting Operative Time and the Impact of Operative Time on Outcomes Following Surgery for Hip Fractures. </w:t>
      </w:r>
      <w:r w:rsidR="00E33B4C"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w:t>
      </w:r>
      <w:proofErr w:type="spellStart"/>
      <w:r w:rsidRPr="00CA517A">
        <w:rPr>
          <w:rFonts w:asciiTheme="majorBidi" w:hAnsiTheme="majorBidi" w:cstheme="majorBidi"/>
          <w:sz w:val="22"/>
          <w:szCs w:val="22"/>
        </w:rPr>
        <w:t>Orthopaedic</w:t>
      </w:r>
      <w:proofErr w:type="spellEnd"/>
      <w:r w:rsidRPr="00CA517A">
        <w:rPr>
          <w:rFonts w:asciiTheme="majorBidi" w:hAnsiTheme="majorBidi" w:cstheme="majorBidi"/>
          <w:sz w:val="22"/>
          <w:szCs w:val="22"/>
        </w:rPr>
        <w:t xml:space="preserve"> Research Society Annual Meeting. 2020 Feb 8-11; Phoenix, AZ.</w:t>
      </w:r>
    </w:p>
    <w:p w14:paraId="7641E738" w14:textId="77777777" w:rsidR="003044A1" w:rsidRPr="00CA517A" w:rsidRDefault="003044A1"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315FD866" w14:textId="51826FD8" w:rsidR="003044A1" w:rsidRPr="00CA517A" w:rsidRDefault="003044A1"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t>Patel M</w:t>
      </w:r>
      <w:r w:rsidRPr="00CA517A">
        <w:rPr>
          <w:rFonts w:asciiTheme="majorBidi" w:hAnsiTheme="majorBidi" w:cstheme="majorBidi"/>
          <w:sz w:val="22"/>
          <w:szCs w:val="22"/>
        </w:rPr>
        <w:t xml:space="preserve">, Nowak L, </w:t>
      </w:r>
      <w:proofErr w:type="spellStart"/>
      <w:r w:rsidRPr="00CA517A">
        <w:rPr>
          <w:rFonts w:asciiTheme="majorBidi" w:hAnsiTheme="majorBidi" w:cstheme="majorBidi"/>
          <w:sz w:val="22"/>
          <w:szCs w:val="22"/>
        </w:rPr>
        <w:t>Macnevin</w:t>
      </w:r>
      <w:proofErr w:type="spellEnd"/>
      <w:r w:rsidRPr="00CA517A">
        <w:rPr>
          <w:rFonts w:asciiTheme="majorBidi" w:hAnsiTheme="majorBidi" w:cstheme="majorBidi"/>
          <w:sz w:val="22"/>
          <w:szCs w:val="22"/>
        </w:rPr>
        <w:t xml:space="preserve"> M, McKee M, </w:t>
      </w:r>
      <w:proofErr w:type="spellStart"/>
      <w:r w:rsidRPr="00CA517A">
        <w:rPr>
          <w:rFonts w:asciiTheme="majorBidi" w:hAnsiTheme="majorBidi" w:cstheme="majorBidi"/>
          <w:sz w:val="22"/>
          <w:szCs w:val="22"/>
        </w:rPr>
        <w:t>Schemitsch</w:t>
      </w:r>
      <w:proofErr w:type="spellEnd"/>
      <w:r w:rsidRPr="00CA517A">
        <w:rPr>
          <w:rFonts w:asciiTheme="majorBidi" w:hAnsiTheme="majorBidi" w:cstheme="majorBidi"/>
          <w:sz w:val="22"/>
          <w:szCs w:val="22"/>
        </w:rPr>
        <w:t xml:space="preserve"> E. Does Method </w:t>
      </w:r>
      <w:r w:rsidR="001D64BC" w:rsidRPr="00CA517A">
        <w:rPr>
          <w:rFonts w:asciiTheme="majorBidi" w:hAnsiTheme="majorBidi" w:cstheme="majorBidi"/>
          <w:sz w:val="22"/>
          <w:szCs w:val="22"/>
        </w:rPr>
        <w:t>of</w:t>
      </w:r>
      <w:r w:rsidRPr="00CA517A">
        <w:rPr>
          <w:rFonts w:asciiTheme="majorBidi" w:hAnsiTheme="majorBidi" w:cstheme="majorBidi"/>
          <w:sz w:val="22"/>
          <w:szCs w:val="22"/>
        </w:rPr>
        <w:t xml:space="preserve"> Anesthesia Influence Outcome After Hip Fracture Fixation? </w:t>
      </w:r>
      <w:r w:rsidR="00E33B4C" w:rsidRPr="00CA517A">
        <w:rPr>
          <w:rFonts w:asciiTheme="majorBidi" w:hAnsiTheme="majorBidi" w:cstheme="majorBidi"/>
          <w:b/>
          <w:bCs/>
          <w:sz w:val="22"/>
          <w:szCs w:val="22"/>
        </w:rPr>
        <w:t>Abstract presented</w:t>
      </w:r>
      <w:r w:rsidR="00E33B4C" w:rsidRPr="00CA517A">
        <w:rPr>
          <w:rFonts w:asciiTheme="majorBidi" w:hAnsiTheme="majorBidi" w:cstheme="majorBidi"/>
          <w:sz w:val="22"/>
          <w:szCs w:val="22"/>
        </w:rPr>
        <w:t xml:space="preserve"> </w:t>
      </w:r>
      <w:r w:rsidRPr="00CA517A">
        <w:rPr>
          <w:rFonts w:asciiTheme="majorBidi" w:hAnsiTheme="majorBidi" w:cstheme="majorBidi"/>
          <w:sz w:val="22"/>
          <w:szCs w:val="22"/>
        </w:rPr>
        <w:t xml:space="preserve">at: </w:t>
      </w:r>
      <w:proofErr w:type="spellStart"/>
      <w:r w:rsidRPr="00CA517A">
        <w:rPr>
          <w:rFonts w:asciiTheme="majorBidi" w:hAnsiTheme="majorBidi" w:cstheme="majorBidi"/>
          <w:sz w:val="22"/>
          <w:szCs w:val="22"/>
        </w:rPr>
        <w:t>Orthopaedic</w:t>
      </w:r>
      <w:proofErr w:type="spellEnd"/>
      <w:r w:rsidRPr="00CA517A">
        <w:rPr>
          <w:rFonts w:asciiTheme="majorBidi" w:hAnsiTheme="majorBidi" w:cstheme="majorBidi"/>
          <w:sz w:val="22"/>
          <w:szCs w:val="22"/>
        </w:rPr>
        <w:t xml:space="preserve"> Research Society Annual Meeting. 2020 Feb 8-11; Phoenix, AZ.</w:t>
      </w:r>
    </w:p>
    <w:p w14:paraId="0CDEA1CA" w14:textId="53F17914" w:rsidR="00E33B4C" w:rsidRPr="00CA517A" w:rsidRDefault="00E33B4C"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1BEE508" w14:textId="4BA7E22A" w:rsidR="00E33B4C" w:rsidRPr="00CA517A" w:rsidRDefault="00E33B4C" w:rsidP="00507CA5">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Rana NA, </w:t>
      </w:r>
      <w:proofErr w:type="spellStart"/>
      <w:r w:rsidRPr="00CA517A">
        <w:rPr>
          <w:rFonts w:asciiTheme="majorBidi" w:hAnsiTheme="majorBidi" w:cstheme="majorBidi"/>
          <w:sz w:val="22"/>
          <w:szCs w:val="22"/>
        </w:rPr>
        <w:t>Noroozian</w:t>
      </w:r>
      <w:proofErr w:type="spellEnd"/>
      <w:r w:rsidRPr="00CA517A">
        <w:rPr>
          <w:rFonts w:asciiTheme="majorBidi" w:hAnsiTheme="majorBidi" w:cstheme="majorBidi"/>
          <w:sz w:val="22"/>
          <w:szCs w:val="22"/>
        </w:rPr>
        <w:t xml:space="preserve"> J, </w:t>
      </w:r>
      <w:r w:rsidRPr="00CA517A">
        <w:rPr>
          <w:rFonts w:asciiTheme="majorBidi" w:hAnsiTheme="majorBidi" w:cstheme="majorBidi"/>
          <w:b/>
          <w:sz w:val="22"/>
          <w:szCs w:val="22"/>
        </w:rPr>
        <w:t>Patel M</w:t>
      </w:r>
      <w:r w:rsidRPr="00CA517A">
        <w:rPr>
          <w:rFonts w:asciiTheme="majorBidi" w:hAnsiTheme="majorBidi" w:cstheme="majorBidi"/>
          <w:sz w:val="22"/>
          <w:szCs w:val="22"/>
        </w:rPr>
        <w:t xml:space="preserve">, Pine HS. Paradise criteria: regional challenges and a unique solution. </w:t>
      </w:r>
      <w:r w:rsidRPr="00CA517A">
        <w:rPr>
          <w:rFonts w:asciiTheme="majorBidi" w:hAnsiTheme="majorBidi" w:cstheme="majorBidi"/>
          <w:b/>
          <w:bCs/>
          <w:sz w:val="22"/>
          <w:szCs w:val="22"/>
        </w:rPr>
        <w:t>Poster presented</w:t>
      </w:r>
      <w:r w:rsidRPr="00CA517A">
        <w:rPr>
          <w:rFonts w:asciiTheme="majorBidi" w:hAnsiTheme="majorBidi" w:cstheme="majorBidi"/>
          <w:sz w:val="22"/>
          <w:szCs w:val="22"/>
        </w:rPr>
        <w:t xml:space="preserve"> at: AAO-HNSF Annual Meeting &amp; OTO EXPO. 2016 Sep 18-21; San Diego, CA.</w:t>
      </w:r>
    </w:p>
    <w:p w14:paraId="1E1B21C5" w14:textId="23C2366E" w:rsidR="005E7AEB" w:rsidRDefault="005E7AE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6"/>
          <w:szCs w:val="26"/>
        </w:rPr>
      </w:pPr>
    </w:p>
    <w:p w14:paraId="6CAED7C6" w14:textId="77777777" w:rsidR="00E555CB" w:rsidRPr="00CA517A"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6"/>
          <w:szCs w:val="26"/>
        </w:rPr>
      </w:pPr>
    </w:p>
    <w:p w14:paraId="17BAD3B4" w14:textId="0A98C184" w:rsidR="00507CA5" w:rsidRDefault="00BD23C7"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u w:val="single"/>
        </w:rPr>
      </w:pPr>
      <w:r w:rsidRPr="00507CA5">
        <w:rPr>
          <w:rFonts w:asciiTheme="majorBidi" w:hAnsiTheme="majorBidi" w:cstheme="majorBidi"/>
          <w:b/>
          <w:bCs/>
          <w:sz w:val="26"/>
          <w:szCs w:val="26"/>
          <w:u w:val="single"/>
        </w:rPr>
        <w:t>R</w:t>
      </w:r>
      <w:r w:rsidRPr="00507CA5">
        <w:rPr>
          <w:rFonts w:asciiTheme="majorBidi" w:hAnsiTheme="majorBidi" w:cstheme="majorBidi"/>
          <w:b/>
          <w:bCs/>
          <w:u w:val="single"/>
        </w:rPr>
        <w:t>EGIONAL</w:t>
      </w:r>
      <w:r w:rsidR="00E33B4C" w:rsidRPr="00507CA5">
        <w:rPr>
          <w:rFonts w:asciiTheme="majorBidi" w:hAnsiTheme="majorBidi" w:cstheme="majorBidi"/>
          <w:b/>
          <w:bCs/>
          <w:u w:val="single"/>
        </w:rPr>
        <w:t>/LOCAL PODIUM</w:t>
      </w:r>
      <w:r w:rsidR="007974CF" w:rsidRPr="00507CA5">
        <w:rPr>
          <w:rFonts w:asciiTheme="majorBidi" w:hAnsiTheme="majorBidi" w:cstheme="majorBidi"/>
          <w:b/>
          <w:bCs/>
          <w:u w:val="single"/>
        </w:rPr>
        <w:t xml:space="preserve"> AND POSTER</w:t>
      </w:r>
      <w:r w:rsidR="00E33B4C" w:rsidRPr="00507CA5">
        <w:rPr>
          <w:rFonts w:asciiTheme="majorBidi" w:hAnsiTheme="majorBidi" w:cstheme="majorBidi"/>
          <w:b/>
          <w:bCs/>
          <w:u w:val="single"/>
        </w:rPr>
        <w:t xml:space="preserve"> PRESENTATIONS</w:t>
      </w:r>
    </w:p>
    <w:p w14:paraId="21449EBA"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u w:val="single"/>
        </w:rPr>
      </w:pPr>
    </w:p>
    <w:p w14:paraId="0EF74ACD" w14:textId="7C157B1E" w:rsidR="00175F75" w:rsidRDefault="00175F75" w:rsidP="00175F7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BE2777">
        <w:rPr>
          <w:rFonts w:asciiTheme="majorBidi" w:hAnsiTheme="majorBidi" w:cstheme="majorBidi"/>
          <w:sz w:val="22"/>
          <w:szCs w:val="22"/>
        </w:rPr>
        <w:t xml:space="preserve">Eischeid AC, Parmar RP, Amini MH, Lederman E, </w:t>
      </w:r>
      <w:r w:rsidRPr="00BE2777">
        <w:rPr>
          <w:rFonts w:asciiTheme="majorBidi" w:hAnsiTheme="majorBidi" w:cstheme="majorBidi"/>
          <w:b/>
          <w:bCs/>
          <w:sz w:val="22"/>
          <w:szCs w:val="22"/>
        </w:rPr>
        <w:t>Patel M</w:t>
      </w:r>
      <w:r w:rsidRPr="00BE2777">
        <w:rPr>
          <w:rFonts w:asciiTheme="majorBidi" w:hAnsiTheme="majorBidi" w:cstheme="majorBidi"/>
          <w:sz w:val="22"/>
          <w:szCs w:val="22"/>
        </w:rPr>
        <w:t xml:space="preserve">. Association of Gout </w:t>
      </w:r>
      <w:proofErr w:type="gramStart"/>
      <w:r w:rsidRPr="00BE2777">
        <w:rPr>
          <w:rFonts w:asciiTheme="majorBidi" w:hAnsiTheme="majorBidi" w:cstheme="majorBidi"/>
          <w:sz w:val="22"/>
          <w:szCs w:val="22"/>
        </w:rPr>
        <w:t>With</w:t>
      </w:r>
      <w:proofErr w:type="gramEnd"/>
      <w:r w:rsidRPr="00BE2777">
        <w:rPr>
          <w:rFonts w:asciiTheme="majorBidi" w:hAnsiTheme="majorBidi" w:cstheme="majorBidi"/>
          <w:sz w:val="22"/>
          <w:szCs w:val="22"/>
        </w:rPr>
        <w:t xml:space="preserve"> Postoperative Complications Following Arthroscopic Rotator Cuff Repair: A Propensity-Matched Study. </w:t>
      </w:r>
      <w:r>
        <w:rPr>
          <w:rFonts w:asciiTheme="majorBidi" w:hAnsiTheme="majorBidi" w:cstheme="majorBidi"/>
          <w:b/>
          <w:bCs/>
          <w:sz w:val="22"/>
          <w:szCs w:val="22"/>
        </w:rPr>
        <w:t xml:space="preserve">Poster </w:t>
      </w:r>
      <w:r w:rsidRPr="00175F75">
        <w:rPr>
          <w:rFonts w:asciiTheme="majorBidi" w:hAnsiTheme="majorBidi" w:cstheme="majorBidi"/>
          <w:sz w:val="22"/>
          <w:szCs w:val="22"/>
        </w:rPr>
        <w:t>presented</w:t>
      </w:r>
      <w:r>
        <w:rPr>
          <w:rFonts w:asciiTheme="majorBidi" w:hAnsiTheme="majorBidi" w:cstheme="majorBidi"/>
          <w:sz w:val="22"/>
          <w:szCs w:val="22"/>
        </w:rPr>
        <w:t xml:space="preserve"> at: </w:t>
      </w:r>
      <w:r w:rsidRPr="00175F75">
        <w:rPr>
          <w:rFonts w:asciiTheme="majorBidi" w:hAnsiTheme="majorBidi" w:cstheme="majorBidi"/>
          <w:sz w:val="22"/>
          <w:szCs w:val="22"/>
        </w:rPr>
        <w:t>Arizona Medical Association.</w:t>
      </w:r>
      <w:r>
        <w:rPr>
          <w:rFonts w:asciiTheme="majorBidi" w:hAnsiTheme="majorBidi" w:cstheme="majorBidi"/>
          <w:i/>
          <w:iCs/>
          <w:sz w:val="22"/>
          <w:szCs w:val="22"/>
        </w:rPr>
        <w:t xml:space="preserve"> </w:t>
      </w:r>
      <w:r>
        <w:rPr>
          <w:rFonts w:asciiTheme="majorBidi" w:hAnsiTheme="majorBidi" w:cstheme="majorBidi"/>
          <w:sz w:val="22"/>
          <w:szCs w:val="22"/>
        </w:rPr>
        <w:t>2026; Phoenix, AZ</w:t>
      </w:r>
    </w:p>
    <w:p w14:paraId="14CA9CF4" w14:textId="0F09C920" w:rsidR="00175F75" w:rsidRPr="00175F75" w:rsidRDefault="00175F75" w:rsidP="00175F75">
      <w:pPr>
        <w:pStyle w:val="ListParagraph"/>
        <w:tabs>
          <w:tab w:val="left" w:pos="720"/>
          <w:tab w:val="left" w:pos="1440"/>
          <w:tab w:val="left" w:pos="2160"/>
          <w:tab w:val="left" w:pos="2880"/>
          <w:tab w:val="left" w:pos="3600"/>
          <w:tab w:val="left" w:pos="4320"/>
          <w:tab w:val="left" w:pos="5040"/>
          <w:tab w:val="left" w:pos="5760"/>
          <w:tab w:val="left" w:pos="6480"/>
          <w:tab w:val="right" w:pos="10800"/>
        </w:tabs>
        <w:ind w:left="1080"/>
        <w:rPr>
          <w:rFonts w:asciiTheme="majorBidi" w:hAnsiTheme="majorBidi" w:cstheme="majorBidi"/>
          <w:b/>
          <w:bCs/>
          <w:i/>
          <w:iCs/>
          <w:sz w:val="22"/>
          <w:szCs w:val="22"/>
        </w:rPr>
      </w:pPr>
      <w:r>
        <w:rPr>
          <w:rFonts w:asciiTheme="majorBidi" w:hAnsiTheme="majorBidi" w:cstheme="majorBidi"/>
          <w:sz w:val="22"/>
          <w:szCs w:val="22"/>
        </w:rPr>
        <w:t>*</w:t>
      </w:r>
      <w:r>
        <w:rPr>
          <w:rFonts w:asciiTheme="majorBidi" w:hAnsiTheme="majorBidi" w:cstheme="majorBidi"/>
          <w:b/>
          <w:bCs/>
          <w:i/>
          <w:iCs/>
          <w:sz w:val="22"/>
          <w:szCs w:val="22"/>
        </w:rPr>
        <w:t>First Place Clinical and Basic Science Research Award</w:t>
      </w:r>
    </w:p>
    <w:p w14:paraId="7744AB2D" w14:textId="77777777" w:rsidR="00175F75" w:rsidRPr="00175F75" w:rsidRDefault="00175F75" w:rsidP="00175F7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E6D826A" w14:textId="695EDDEA" w:rsidR="0053228C" w:rsidRDefault="0053228C" w:rsidP="0053228C">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Morrow D, Parmar R, Amini M, Lederman E, Batter</w:t>
      </w:r>
      <w:r w:rsidR="00C30693">
        <w:rPr>
          <w:rFonts w:asciiTheme="majorBidi" w:hAnsiTheme="majorBidi" w:cstheme="majorBidi"/>
          <w:sz w:val="22"/>
          <w:szCs w:val="22"/>
        </w:rPr>
        <w:t>t</w:t>
      </w:r>
      <w:r>
        <w:rPr>
          <w:rFonts w:asciiTheme="majorBidi" w:hAnsiTheme="majorBidi" w:cstheme="majorBidi"/>
          <w:sz w:val="22"/>
          <w:szCs w:val="22"/>
        </w:rPr>
        <w:t xml:space="preserve">on E, </w:t>
      </w:r>
      <w:r w:rsidRPr="0053228C">
        <w:rPr>
          <w:rFonts w:asciiTheme="majorBidi" w:hAnsiTheme="majorBidi" w:cstheme="majorBidi"/>
          <w:b/>
          <w:bCs/>
          <w:sz w:val="22"/>
          <w:szCs w:val="22"/>
        </w:rPr>
        <w:t>Patel M</w:t>
      </w:r>
      <w:r>
        <w:rPr>
          <w:rFonts w:asciiTheme="majorBidi" w:hAnsiTheme="majorBidi" w:cstheme="majorBidi"/>
          <w:sz w:val="22"/>
          <w:szCs w:val="22"/>
        </w:rPr>
        <w:t xml:space="preserve">. </w:t>
      </w:r>
      <w:r w:rsidRPr="0053228C">
        <w:rPr>
          <w:rFonts w:asciiTheme="majorBidi" w:hAnsiTheme="majorBidi" w:cstheme="majorBidi"/>
          <w:sz w:val="22"/>
          <w:szCs w:val="22"/>
        </w:rPr>
        <w:t>Recent Platelet-Rich Plasma Injections Prior to Total Shoulder Arthroplasty Are Associated with Increased Early Infection Risk</w:t>
      </w:r>
      <w:r>
        <w:rPr>
          <w:rFonts w:asciiTheme="majorBidi" w:hAnsiTheme="majorBidi" w:cstheme="majorBidi"/>
          <w:sz w:val="22"/>
          <w:szCs w:val="22"/>
        </w:rPr>
        <w:t xml:space="preserve">. </w:t>
      </w:r>
      <w:r>
        <w:rPr>
          <w:rFonts w:asciiTheme="majorBidi" w:hAnsiTheme="majorBidi" w:cstheme="majorBidi"/>
          <w:b/>
          <w:bCs/>
          <w:sz w:val="22"/>
          <w:szCs w:val="22"/>
        </w:rPr>
        <w:t xml:space="preserve">Abstract presented </w:t>
      </w:r>
      <w:r>
        <w:rPr>
          <w:rFonts w:asciiTheme="majorBidi" w:hAnsiTheme="majorBidi" w:cstheme="majorBidi"/>
          <w:sz w:val="22"/>
          <w:szCs w:val="22"/>
        </w:rPr>
        <w:t xml:space="preserve">at: </w:t>
      </w:r>
      <w:r w:rsidRPr="00CA517A">
        <w:rPr>
          <w:rFonts w:asciiTheme="majorBidi" w:hAnsiTheme="majorBidi" w:cstheme="majorBidi"/>
          <w:sz w:val="22"/>
          <w:szCs w:val="22"/>
        </w:rPr>
        <w:t>University of Arizona Department of Orthopedic Surgery Resident Research Symposium. 202</w:t>
      </w:r>
      <w:r>
        <w:rPr>
          <w:rFonts w:asciiTheme="majorBidi" w:hAnsiTheme="majorBidi" w:cstheme="majorBidi"/>
          <w:sz w:val="22"/>
          <w:szCs w:val="22"/>
        </w:rPr>
        <w:t>5 May 17</w:t>
      </w:r>
      <w:r w:rsidRPr="00CA517A">
        <w:rPr>
          <w:rFonts w:asciiTheme="majorBidi" w:hAnsiTheme="majorBidi" w:cstheme="majorBidi"/>
          <w:sz w:val="22"/>
          <w:szCs w:val="22"/>
        </w:rPr>
        <w:t>; Phoenix, AZ.</w:t>
      </w:r>
    </w:p>
    <w:p w14:paraId="56FF5CB2" w14:textId="77777777" w:rsidR="0053228C" w:rsidRDefault="0053228C" w:rsidP="0053228C">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3FAE583A" w14:textId="1CF8773F" w:rsidR="0053228C" w:rsidRPr="0053228C" w:rsidRDefault="0053228C" w:rsidP="0053228C">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53228C">
        <w:rPr>
          <w:rFonts w:asciiTheme="majorBidi" w:hAnsiTheme="majorBidi" w:cstheme="majorBidi"/>
          <w:sz w:val="22"/>
          <w:szCs w:val="22"/>
        </w:rPr>
        <w:t xml:space="preserve">McDaniel L, </w:t>
      </w:r>
      <w:proofErr w:type="spellStart"/>
      <w:r w:rsidRPr="0053228C">
        <w:rPr>
          <w:rFonts w:asciiTheme="majorBidi" w:hAnsiTheme="majorBidi" w:cstheme="majorBidi"/>
          <w:sz w:val="22"/>
          <w:szCs w:val="22"/>
        </w:rPr>
        <w:t>Gaidici</w:t>
      </w:r>
      <w:proofErr w:type="spellEnd"/>
      <w:r w:rsidRPr="0053228C">
        <w:rPr>
          <w:rFonts w:asciiTheme="majorBidi" w:hAnsiTheme="majorBidi" w:cstheme="majorBidi"/>
          <w:sz w:val="22"/>
          <w:szCs w:val="22"/>
        </w:rPr>
        <w:t xml:space="preserve"> T, Herber A, Hui C, </w:t>
      </w:r>
      <w:r w:rsidRPr="0053228C">
        <w:rPr>
          <w:rFonts w:asciiTheme="majorBidi" w:hAnsiTheme="majorBidi" w:cstheme="majorBidi"/>
          <w:b/>
          <w:bCs/>
          <w:sz w:val="22"/>
          <w:szCs w:val="22"/>
        </w:rPr>
        <w:t xml:space="preserve">Patel M, </w:t>
      </w:r>
      <w:r w:rsidRPr="0053228C">
        <w:rPr>
          <w:rFonts w:asciiTheme="majorBidi" w:hAnsiTheme="majorBidi" w:cstheme="majorBidi"/>
          <w:sz w:val="22"/>
          <w:szCs w:val="22"/>
        </w:rPr>
        <w:t xml:space="preserve">Adamczyk A. Risk Factors for Reoperation Following Native Septic Arthritis: A Retrospective Cohort Study at a Single Southwestern Institution. </w:t>
      </w:r>
      <w:r w:rsidRPr="0053228C">
        <w:rPr>
          <w:rFonts w:asciiTheme="majorBidi" w:hAnsiTheme="majorBidi" w:cstheme="majorBidi"/>
          <w:b/>
          <w:bCs/>
          <w:sz w:val="22"/>
          <w:szCs w:val="22"/>
        </w:rPr>
        <w:t xml:space="preserve">Abstract presented </w:t>
      </w:r>
      <w:r w:rsidRPr="0053228C">
        <w:rPr>
          <w:rFonts w:asciiTheme="majorBidi" w:hAnsiTheme="majorBidi" w:cstheme="majorBidi"/>
          <w:sz w:val="22"/>
          <w:szCs w:val="22"/>
        </w:rPr>
        <w:t>at: University of Arizona Department of Orthopedic Surgery Resident Research Symposium. 2025 May 17; Phoenix, AZ.</w:t>
      </w:r>
    </w:p>
    <w:p w14:paraId="1EC6FB88" w14:textId="4D4E163A" w:rsidR="0053228C" w:rsidRPr="0053228C" w:rsidRDefault="0053228C" w:rsidP="0053228C">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2570AE12" w14:textId="1F9B2AD5" w:rsidR="00E424B4" w:rsidRDefault="00E424B4" w:rsidP="0037337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roofErr w:type="spellStart"/>
      <w:r>
        <w:rPr>
          <w:rFonts w:asciiTheme="majorBidi" w:hAnsiTheme="majorBidi" w:cstheme="majorBidi"/>
          <w:sz w:val="22"/>
          <w:szCs w:val="22"/>
        </w:rPr>
        <w:t>Qubain</w:t>
      </w:r>
      <w:proofErr w:type="spellEnd"/>
      <w:r>
        <w:rPr>
          <w:rFonts w:asciiTheme="majorBidi" w:hAnsiTheme="majorBidi" w:cstheme="majorBidi"/>
          <w:sz w:val="22"/>
          <w:szCs w:val="22"/>
        </w:rPr>
        <w:t xml:space="preserve"> L, Jawad M, Eisenberg M, </w:t>
      </w:r>
      <w:r>
        <w:rPr>
          <w:rFonts w:asciiTheme="majorBidi" w:hAnsiTheme="majorBidi" w:cstheme="majorBidi"/>
          <w:b/>
          <w:bCs/>
          <w:sz w:val="22"/>
          <w:szCs w:val="22"/>
        </w:rPr>
        <w:t xml:space="preserve">Patel M, </w:t>
      </w:r>
      <w:r>
        <w:rPr>
          <w:rFonts w:asciiTheme="majorBidi" w:hAnsiTheme="majorBidi" w:cstheme="majorBidi"/>
          <w:sz w:val="22"/>
          <w:szCs w:val="22"/>
        </w:rPr>
        <w:t xml:space="preserve">Amini M. In Intramedullary Nailing of Proximal Humerus Fractures, a More Medial and Posterior Starting Point Improves Alignment and Alignment Improves with Surgeon Experience. </w:t>
      </w:r>
      <w:r>
        <w:rPr>
          <w:rFonts w:asciiTheme="majorBidi" w:hAnsiTheme="majorBidi" w:cstheme="majorBidi"/>
          <w:b/>
          <w:bCs/>
          <w:sz w:val="22"/>
          <w:szCs w:val="22"/>
        </w:rPr>
        <w:t xml:space="preserve">Abstract presented </w:t>
      </w:r>
      <w:r>
        <w:rPr>
          <w:rFonts w:asciiTheme="majorBidi" w:hAnsiTheme="majorBidi" w:cstheme="majorBidi"/>
          <w:sz w:val="22"/>
          <w:szCs w:val="22"/>
        </w:rPr>
        <w:t xml:space="preserve">at: </w:t>
      </w:r>
      <w:r w:rsidRPr="00CA517A">
        <w:rPr>
          <w:rFonts w:asciiTheme="majorBidi" w:hAnsiTheme="majorBidi" w:cstheme="majorBidi"/>
          <w:sz w:val="22"/>
          <w:szCs w:val="22"/>
        </w:rPr>
        <w:t>University of Arizona Department of Orthopedic Surgery Resident Research Symposium. 202</w:t>
      </w:r>
      <w:r>
        <w:rPr>
          <w:rFonts w:asciiTheme="majorBidi" w:hAnsiTheme="majorBidi" w:cstheme="majorBidi"/>
          <w:sz w:val="22"/>
          <w:szCs w:val="22"/>
        </w:rPr>
        <w:t>5 May 17</w:t>
      </w:r>
      <w:r w:rsidRPr="00CA517A">
        <w:rPr>
          <w:rFonts w:asciiTheme="majorBidi" w:hAnsiTheme="majorBidi" w:cstheme="majorBidi"/>
          <w:sz w:val="22"/>
          <w:szCs w:val="22"/>
        </w:rPr>
        <w:t>; Phoenix, AZ.</w:t>
      </w:r>
    </w:p>
    <w:p w14:paraId="690EF954" w14:textId="77777777" w:rsidR="00E424B4" w:rsidRPr="00E424B4" w:rsidRDefault="00E424B4" w:rsidP="00E424B4">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2064DD0B" w14:textId="26CD1A24" w:rsidR="00373373" w:rsidRDefault="00373373" w:rsidP="00373373">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Castañeda P, Amini M, Dehghan N, Shah A, Lederman E, McKee M. Biomechanical Comparison of Internal Fixation Constructs for Levy Type 3 Scapular Spine Fractures in an Osteoporotic Bone Model. </w:t>
      </w:r>
      <w:r>
        <w:rPr>
          <w:rFonts w:asciiTheme="majorBidi" w:hAnsiTheme="majorBidi" w:cstheme="majorBidi"/>
          <w:b/>
          <w:bCs/>
          <w:sz w:val="22"/>
          <w:szCs w:val="22"/>
        </w:rPr>
        <w:t xml:space="preserve">Abstract Presented </w:t>
      </w:r>
      <w:r>
        <w:rPr>
          <w:rFonts w:asciiTheme="majorBidi" w:hAnsiTheme="majorBidi" w:cstheme="majorBidi"/>
          <w:sz w:val="22"/>
          <w:szCs w:val="22"/>
        </w:rPr>
        <w:t>at: Ohio Shoulder and Elbow Society Meeting. 2024 Jan 27</w:t>
      </w:r>
      <w:r w:rsidRPr="00BD23C7">
        <w:rPr>
          <w:rFonts w:asciiTheme="majorBidi" w:hAnsiTheme="majorBidi" w:cstheme="majorBidi"/>
          <w:sz w:val="22"/>
          <w:szCs w:val="22"/>
        </w:rPr>
        <w:t xml:space="preserve">; </w:t>
      </w:r>
      <w:r w:rsidR="001C442F">
        <w:rPr>
          <w:rFonts w:asciiTheme="majorBidi" w:hAnsiTheme="majorBidi" w:cstheme="majorBidi"/>
          <w:sz w:val="22"/>
          <w:szCs w:val="22"/>
        </w:rPr>
        <w:t>Columbus, OH</w:t>
      </w:r>
      <w:r w:rsidRPr="00BD23C7">
        <w:rPr>
          <w:rFonts w:asciiTheme="majorBidi" w:hAnsiTheme="majorBidi" w:cstheme="majorBidi"/>
          <w:sz w:val="22"/>
          <w:szCs w:val="22"/>
        </w:rPr>
        <w:t>.</w:t>
      </w:r>
    </w:p>
    <w:p w14:paraId="5E9477B3" w14:textId="77777777" w:rsidR="00373373" w:rsidRPr="00373373" w:rsidRDefault="00373373" w:rsidP="00373373">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49F48DB" w14:textId="5F59BDBC" w:rsidR="00373373" w:rsidRPr="00373373" w:rsidRDefault="00373373" w:rsidP="000A284E">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 xml:space="preserve">Patel M, </w:t>
      </w:r>
      <w:r>
        <w:rPr>
          <w:rFonts w:asciiTheme="majorBidi" w:hAnsiTheme="majorBidi" w:cstheme="majorBidi"/>
          <w:sz w:val="22"/>
          <w:szCs w:val="22"/>
        </w:rPr>
        <w:t xml:space="preserve">Castañeda P, Amini M, Dehghan N, Shah A, Lederman E, McKee M. Biomechanical Comparison of Internal Fixation Constructs for Levy Type 3 Scapular Spine Fractures in an Osteoporotic Bone Model. </w:t>
      </w:r>
      <w:r>
        <w:rPr>
          <w:rFonts w:asciiTheme="majorBidi" w:hAnsiTheme="majorBidi" w:cstheme="majorBidi"/>
          <w:b/>
          <w:bCs/>
          <w:sz w:val="22"/>
          <w:szCs w:val="22"/>
        </w:rPr>
        <w:t xml:space="preserve">Abstract Presented </w:t>
      </w:r>
      <w:r>
        <w:rPr>
          <w:rFonts w:asciiTheme="majorBidi" w:hAnsiTheme="majorBidi" w:cstheme="majorBidi"/>
          <w:sz w:val="22"/>
          <w:szCs w:val="22"/>
        </w:rPr>
        <w:t xml:space="preserve">at: </w:t>
      </w:r>
      <w:r w:rsidRPr="00BD23C7">
        <w:rPr>
          <w:rFonts w:asciiTheme="majorBidi" w:hAnsiTheme="majorBidi" w:cstheme="majorBidi"/>
          <w:sz w:val="22"/>
          <w:szCs w:val="22"/>
        </w:rPr>
        <w:t>University of Arizona Department of Orthopedic Surgery Resident Research Symposium. 202</w:t>
      </w:r>
      <w:r>
        <w:rPr>
          <w:rFonts w:asciiTheme="majorBidi" w:hAnsiTheme="majorBidi" w:cstheme="majorBidi"/>
          <w:sz w:val="22"/>
          <w:szCs w:val="22"/>
        </w:rPr>
        <w:t>3</w:t>
      </w:r>
      <w:r w:rsidRPr="00BD23C7">
        <w:rPr>
          <w:rFonts w:asciiTheme="majorBidi" w:hAnsiTheme="majorBidi" w:cstheme="majorBidi"/>
          <w:sz w:val="22"/>
          <w:szCs w:val="22"/>
        </w:rPr>
        <w:t>; Phoenix, AZ.</w:t>
      </w:r>
    </w:p>
    <w:p w14:paraId="2529EC56" w14:textId="77777777" w:rsidR="00373373" w:rsidRPr="00373373" w:rsidRDefault="00373373" w:rsidP="00373373">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2085B6C" w14:textId="1DBADFD7" w:rsidR="000A284E" w:rsidRPr="000A284E" w:rsidRDefault="000A284E" w:rsidP="000A284E">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Lund P, Schenk M, Rangan P, Kisana H, Crenshaw K, Caplinger R, Raasch W, </w:t>
      </w:r>
      <w:proofErr w:type="spellStart"/>
      <w:r>
        <w:rPr>
          <w:rFonts w:asciiTheme="majorBidi" w:hAnsiTheme="majorBidi" w:cstheme="majorBidi"/>
          <w:sz w:val="22"/>
          <w:szCs w:val="22"/>
        </w:rPr>
        <w:t>Waslewski</w:t>
      </w:r>
      <w:proofErr w:type="spellEnd"/>
      <w:r>
        <w:rPr>
          <w:rFonts w:asciiTheme="majorBidi" w:hAnsiTheme="majorBidi" w:cstheme="majorBidi"/>
          <w:sz w:val="22"/>
          <w:szCs w:val="22"/>
        </w:rPr>
        <w:t xml:space="preserve"> G, Lederman E. Joint Space Widening on Valgus-Stress MRI Correlates </w:t>
      </w:r>
      <w:proofErr w:type="gramStart"/>
      <w:r>
        <w:rPr>
          <w:rFonts w:asciiTheme="majorBidi" w:hAnsiTheme="majorBidi" w:cstheme="majorBidi"/>
          <w:sz w:val="22"/>
          <w:szCs w:val="22"/>
        </w:rPr>
        <w:t>With</w:t>
      </w:r>
      <w:proofErr w:type="gramEnd"/>
      <w:r>
        <w:rPr>
          <w:rFonts w:asciiTheme="majorBidi" w:hAnsiTheme="majorBidi" w:cstheme="majorBidi"/>
          <w:sz w:val="22"/>
          <w:szCs w:val="22"/>
        </w:rPr>
        <w:t xml:space="preserve"> Level of Play and Innings Pitched in Professional Throwing Athletes. </w:t>
      </w:r>
      <w:r>
        <w:rPr>
          <w:rFonts w:asciiTheme="majorBidi" w:hAnsiTheme="majorBidi" w:cstheme="majorBidi"/>
          <w:b/>
          <w:bCs/>
          <w:sz w:val="22"/>
          <w:szCs w:val="22"/>
        </w:rPr>
        <w:t xml:space="preserve">Abstract presented </w:t>
      </w:r>
      <w:r>
        <w:rPr>
          <w:rFonts w:asciiTheme="majorBidi" w:hAnsiTheme="majorBidi" w:cstheme="majorBidi"/>
          <w:sz w:val="22"/>
          <w:szCs w:val="22"/>
        </w:rPr>
        <w:t xml:space="preserve">at: </w:t>
      </w:r>
      <w:r w:rsidRPr="00CA517A">
        <w:rPr>
          <w:rFonts w:asciiTheme="majorBidi" w:hAnsiTheme="majorBidi" w:cstheme="majorBidi"/>
          <w:sz w:val="22"/>
          <w:szCs w:val="22"/>
        </w:rPr>
        <w:t>University of Arizona Department of Orthopedic Surgery Resident Research Symposium. 202</w:t>
      </w:r>
      <w:r>
        <w:rPr>
          <w:rFonts w:asciiTheme="majorBidi" w:hAnsiTheme="majorBidi" w:cstheme="majorBidi"/>
          <w:sz w:val="22"/>
          <w:szCs w:val="22"/>
        </w:rPr>
        <w:t>2 May 7</w:t>
      </w:r>
      <w:r w:rsidRPr="00CA517A">
        <w:rPr>
          <w:rFonts w:asciiTheme="majorBidi" w:hAnsiTheme="majorBidi" w:cstheme="majorBidi"/>
          <w:sz w:val="22"/>
          <w:szCs w:val="22"/>
        </w:rPr>
        <w:t>; Phoenix, AZ.</w:t>
      </w:r>
    </w:p>
    <w:p w14:paraId="2D4B9B98" w14:textId="77777777" w:rsidR="000A284E" w:rsidRPr="000A284E" w:rsidRDefault="000A284E" w:rsidP="000A284E">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21373699" w14:textId="0F46DA22" w:rsidR="00741438" w:rsidRDefault="00DD0E99" w:rsidP="00741438">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Castañeda P, Roache WK, Dehghan N, McKee M, Amini M. </w:t>
      </w:r>
      <w:r w:rsidRPr="00BD23C7">
        <w:rPr>
          <w:rFonts w:asciiTheme="majorBidi" w:hAnsiTheme="majorBidi" w:cstheme="majorBidi"/>
          <w:sz w:val="22"/>
          <w:szCs w:val="22"/>
        </w:rPr>
        <w:t>Using the Greater Tuberosity as a Reference for Plate Placement in Proximal</w:t>
      </w:r>
      <w:r>
        <w:rPr>
          <w:rFonts w:asciiTheme="majorBidi" w:hAnsiTheme="majorBidi" w:cstheme="majorBidi"/>
          <w:sz w:val="22"/>
          <w:szCs w:val="22"/>
        </w:rPr>
        <w:t xml:space="preserve"> </w:t>
      </w:r>
      <w:r w:rsidRPr="00BD23C7">
        <w:rPr>
          <w:rFonts w:asciiTheme="majorBidi" w:hAnsiTheme="majorBidi" w:cstheme="majorBidi"/>
          <w:sz w:val="22"/>
          <w:szCs w:val="22"/>
        </w:rPr>
        <w:t>Humerus Fractures Leads to a High Rate of Calcar Screw Malposition:</w:t>
      </w:r>
      <w:r>
        <w:rPr>
          <w:rFonts w:asciiTheme="majorBidi" w:hAnsiTheme="majorBidi" w:cstheme="majorBidi"/>
          <w:sz w:val="22"/>
          <w:szCs w:val="22"/>
        </w:rPr>
        <w:t xml:space="preserve"> </w:t>
      </w:r>
      <w:r w:rsidRPr="00BD23C7">
        <w:rPr>
          <w:rFonts w:asciiTheme="majorBidi" w:hAnsiTheme="majorBidi" w:cstheme="majorBidi"/>
          <w:sz w:val="22"/>
          <w:szCs w:val="22"/>
        </w:rPr>
        <w:t>The</w:t>
      </w:r>
      <w:r>
        <w:rPr>
          <w:rFonts w:asciiTheme="majorBidi" w:hAnsiTheme="majorBidi" w:cstheme="majorBidi"/>
          <w:sz w:val="22"/>
          <w:szCs w:val="22"/>
        </w:rPr>
        <w:t xml:space="preserve"> </w:t>
      </w:r>
      <w:r w:rsidRPr="00BD23C7">
        <w:rPr>
          <w:rFonts w:asciiTheme="majorBidi" w:hAnsiTheme="majorBidi" w:cstheme="majorBidi"/>
          <w:sz w:val="22"/>
          <w:szCs w:val="22"/>
        </w:rPr>
        <w:t>Importance of Patient Height</w:t>
      </w:r>
      <w:r>
        <w:rPr>
          <w:rFonts w:asciiTheme="majorBidi" w:hAnsiTheme="majorBidi" w:cstheme="majorBidi"/>
          <w:sz w:val="22"/>
          <w:szCs w:val="22"/>
        </w:rPr>
        <w:t xml:space="preserve">. </w:t>
      </w:r>
      <w:r>
        <w:rPr>
          <w:rFonts w:asciiTheme="majorBidi" w:hAnsiTheme="majorBidi" w:cstheme="majorBidi"/>
          <w:b/>
          <w:bCs/>
          <w:sz w:val="22"/>
          <w:szCs w:val="22"/>
        </w:rPr>
        <w:t xml:space="preserve">Abstract presented </w:t>
      </w:r>
      <w:r>
        <w:rPr>
          <w:rFonts w:asciiTheme="majorBidi" w:hAnsiTheme="majorBidi" w:cstheme="majorBidi"/>
          <w:sz w:val="22"/>
          <w:szCs w:val="22"/>
        </w:rPr>
        <w:t>at: Texas Orthopedic Association Annual Meeting</w:t>
      </w:r>
      <w:r w:rsidRPr="00CA517A">
        <w:rPr>
          <w:rFonts w:asciiTheme="majorBidi" w:hAnsiTheme="majorBidi" w:cstheme="majorBidi"/>
          <w:sz w:val="22"/>
          <w:szCs w:val="22"/>
        </w:rPr>
        <w:t>. 202</w:t>
      </w:r>
      <w:r>
        <w:rPr>
          <w:rFonts w:asciiTheme="majorBidi" w:hAnsiTheme="majorBidi" w:cstheme="majorBidi"/>
          <w:sz w:val="22"/>
          <w:szCs w:val="22"/>
        </w:rPr>
        <w:t>2 April 23</w:t>
      </w:r>
      <w:r w:rsidRPr="00CA517A">
        <w:rPr>
          <w:rFonts w:asciiTheme="majorBidi" w:hAnsiTheme="majorBidi" w:cstheme="majorBidi"/>
          <w:sz w:val="22"/>
          <w:szCs w:val="22"/>
        </w:rPr>
        <w:t xml:space="preserve">; </w:t>
      </w:r>
      <w:r>
        <w:rPr>
          <w:rFonts w:asciiTheme="majorBidi" w:hAnsiTheme="majorBidi" w:cstheme="majorBidi"/>
          <w:sz w:val="22"/>
          <w:szCs w:val="22"/>
        </w:rPr>
        <w:t>Austin</w:t>
      </w:r>
      <w:r w:rsidRPr="00CA517A">
        <w:rPr>
          <w:rFonts w:asciiTheme="majorBidi" w:hAnsiTheme="majorBidi" w:cstheme="majorBidi"/>
          <w:sz w:val="22"/>
          <w:szCs w:val="22"/>
        </w:rPr>
        <w:t xml:space="preserve">, </w:t>
      </w:r>
      <w:r>
        <w:rPr>
          <w:rFonts w:asciiTheme="majorBidi" w:hAnsiTheme="majorBidi" w:cstheme="majorBidi"/>
          <w:sz w:val="22"/>
          <w:szCs w:val="22"/>
        </w:rPr>
        <w:t>TX</w:t>
      </w:r>
      <w:r w:rsidRPr="00CA517A">
        <w:rPr>
          <w:rFonts w:asciiTheme="majorBidi" w:hAnsiTheme="majorBidi" w:cstheme="majorBidi"/>
          <w:sz w:val="22"/>
          <w:szCs w:val="22"/>
        </w:rPr>
        <w:t>.</w:t>
      </w:r>
    </w:p>
    <w:p w14:paraId="01853F47" w14:textId="77777777" w:rsidR="00741438" w:rsidRPr="00741438" w:rsidRDefault="00741438" w:rsidP="00741438">
      <w:pPr>
        <w:pStyle w:val="ListParagraph"/>
        <w:rPr>
          <w:rFonts w:asciiTheme="majorBidi" w:hAnsiTheme="majorBidi" w:cstheme="majorBidi"/>
          <w:sz w:val="22"/>
          <w:szCs w:val="22"/>
        </w:rPr>
      </w:pPr>
    </w:p>
    <w:p w14:paraId="199D12CA" w14:textId="331C57CA" w:rsidR="00741438" w:rsidRDefault="00741438" w:rsidP="00741438">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Castañeda P, Roache WK, Dehghan N, McKee M, Amini M. </w:t>
      </w:r>
      <w:r w:rsidRPr="00BD23C7">
        <w:rPr>
          <w:rFonts w:asciiTheme="majorBidi" w:hAnsiTheme="majorBidi" w:cstheme="majorBidi"/>
          <w:sz w:val="22"/>
          <w:szCs w:val="22"/>
        </w:rPr>
        <w:t>Using the Greater Tuberosity as a Reference for Plate Placement in Proximal</w:t>
      </w:r>
      <w:r>
        <w:rPr>
          <w:rFonts w:asciiTheme="majorBidi" w:hAnsiTheme="majorBidi" w:cstheme="majorBidi"/>
          <w:sz w:val="22"/>
          <w:szCs w:val="22"/>
        </w:rPr>
        <w:t xml:space="preserve"> </w:t>
      </w:r>
      <w:r w:rsidRPr="00BD23C7">
        <w:rPr>
          <w:rFonts w:asciiTheme="majorBidi" w:hAnsiTheme="majorBidi" w:cstheme="majorBidi"/>
          <w:sz w:val="22"/>
          <w:szCs w:val="22"/>
        </w:rPr>
        <w:t>Humerus Fractures Leads to a High Rate of Calcar Screw Malposition:</w:t>
      </w:r>
      <w:r>
        <w:rPr>
          <w:rFonts w:asciiTheme="majorBidi" w:hAnsiTheme="majorBidi" w:cstheme="majorBidi"/>
          <w:sz w:val="22"/>
          <w:szCs w:val="22"/>
        </w:rPr>
        <w:t xml:space="preserve"> </w:t>
      </w:r>
      <w:r w:rsidRPr="00BD23C7">
        <w:rPr>
          <w:rFonts w:asciiTheme="majorBidi" w:hAnsiTheme="majorBidi" w:cstheme="majorBidi"/>
          <w:sz w:val="22"/>
          <w:szCs w:val="22"/>
        </w:rPr>
        <w:t>The</w:t>
      </w:r>
      <w:r>
        <w:rPr>
          <w:rFonts w:asciiTheme="majorBidi" w:hAnsiTheme="majorBidi" w:cstheme="majorBidi"/>
          <w:sz w:val="22"/>
          <w:szCs w:val="22"/>
        </w:rPr>
        <w:t xml:space="preserve"> </w:t>
      </w:r>
      <w:r w:rsidRPr="00BD23C7">
        <w:rPr>
          <w:rFonts w:asciiTheme="majorBidi" w:hAnsiTheme="majorBidi" w:cstheme="majorBidi"/>
          <w:sz w:val="22"/>
          <w:szCs w:val="22"/>
        </w:rPr>
        <w:t>Importance of Patient Height</w:t>
      </w:r>
      <w:r>
        <w:rPr>
          <w:rFonts w:asciiTheme="majorBidi" w:hAnsiTheme="majorBidi" w:cstheme="majorBidi"/>
          <w:sz w:val="22"/>
          <w:szCs w:val="22"/>
        </w:rPr>
        <w:t xml:space="preserve">. </w:t>
      </w:r>
      <w:r>
        <w:rPr>
          <w:rFonts w:asciiTheme="majorBidi" w:hAnsiTheme="majorBidi" w:cstheme="majorBidi"/>
          <w:b/>
          <w:bCs/>
          <w:sz w:val="22"/>
          <w:szCs w:val="22"/>
        </w:rPr>
        <w:t xml:space="preserve">Poster presented </w:t>
      </w:r>
      <w:r>
        <w:rPr>
          <w:rFonts w:asciiTheme="majorBidi" w:hAnsiTheme="majorBidi" w:cstheme="majorBidi"/>
          <w:sz w:val="22"/>
          <w:szCs w:val="22"/>
        </w:rPr>
        <w:t>at: Arizona Orthopedic Society Annual Meeting 2021 October 8-10</w:t>
      </w:r>
      <w:r w:rsidRPr="00BD23C7">
        <w:rPr>
          <w:rFonts w:asciiTheme="majorBidi" w:hAnsiTheme="majorBidi" w:cstheme="majorBidi"/>
          <w:sz w:val="22"/>
          <w:szCs w:val="22"/>
        </w:rPr>
        <w:t xml:space="preserve">; </w:t>
      </w:r>
      <w:r>
        <w:rPr>
          <w:rFonts w:asciiTheme="majorBidi" w:hAnsiTheme="majorBidi" w:cstheme="majorBidi"/>
          <w:sz w:val="22"/>
          <w:szCs w:val="22"/>
        </w:rPr>
        <w:t>Sedona</w:t>
      </w:r>
      <w:r w:rsidRPr="00BD23C7">
        <w:rPr>
          <w:rFonts w:asciiTheme="majorBidi" w:hAnsiTheme="majorBidi" w:cstheme="majorBidi"/>
          <w:sz w:val="22"/>
          <w:szCs w:val="22"/>
        </w:rPr>
        <w:t>, AZ.</w:t>
      </w:r>
    </w:p>
    <w:p w14:paraId="069AF3BD" w14:textId="77777777" w:rsidR="00741438" w:rsidRPr="00741438" w:rsidRDefault="00741438" w:rsidP="00741438">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E562797" w14:textId="71A51D18" w:rsidR="00741438" w:rsidRPr="00741438" w:rsidRDefault="00741438" w:rsidP="00741438">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Castañeda P, </w:t>
      </w:r>
      <w:r>
        <w:rPr>
          <w:rFonts w:asciiTheme="majorBidi" w:hAnsiTheme="majorBidi" w:cstheme="majorBidi"/>
          <w:b/>
          <w:bCs/>
          <w:sz w:val="22"/>
          <w:szCs w:val="22"/>
        </w:rPr>
        <w:t>Patel M</w:t>
      </w:r>
      <w:r>
        <w:rPr>
          <w:rFonts w:asciiTheme="majorBidi" w:hAnsiTheme="majorBidi" w:cstheme="majorBidi"/>
          <w:sz w:val="22"/>
          <w:szCs w:val="22"/>
        </w:rPr>
        <w:t xml:space="preserve">, Roache WK, Amini M. </w:t>
      </w:r>
      <w:r w:rsidRPr="00BD23C7">
        <w:rPr>
          <w:rFonts w:asciiTheme="majorBidi" w:hAnsiTheme="majorBidi" w:cstheme="majorBidi"/>
          <w:sz w:val="22"/>
          <w:szCs w:val="22"/>
        </w:rPr>
        <w:t xml:space="preserve">Biceps Tenodesis Performed with the Arm Elevated </w:t>
      </w:r>
      <w:proofErr w:type="spellStart"/>
      <w:r w:rsidRPr="00BD23C7">
        <w:rPr>
          <w:rFonts w:asciiTheme="majorBidi" w:hAnsiTheme="majorBidi" w:cstheme="majorBidi"/>
          <w:sz w:val="22"/>
          <w:szCs w:val="22"/>
        </w:rPr>
        <w:t>Distalizes</w:t>
      </w:r>
      <w:proofErr w:type="spellEnd"/>
      <w:r w:rsidRPr="00BD23C7">
        <w:rPr>
          <w:rFonts w:asciiTheme="majorBidi" w:hAnsiTheme="majorBidi" w:cstheme="majorBidi"/>
          <w:sz w:val="22"/>
          <w:szCs w:val="22"/>
        </w:rPr>
        <w:t xml:space="preserve"> the Musculotendinous Unit: A Guide to Correct Tensioning Using Humeral Rotation</w:t>
      </w:r>
      <w:r>
        <w:rPr>
          <w:rFonts w:asciiTheme="majorBidi" w:hAnsiTheme="majorBidi" w:cstheme="majorBidi"/>
          <w:sz w:val="22"/>
          <w:szCs w:val="22"/>
        </w:rPr>
        <w:t xml:space="preserve">. </w:t>
      </w:r>
      <w:r w:rsidRPr="00BD23C7">
        <w:rPr>
          <w:rFonts w:asciiTheme="majorBidi" w:hAnsiTheme="majorBidi" w:cstheme="majorBidi"/>
          <w:b/>
          <w:bCs/>
          <w:sz w:val="22"/>
          <w:szCs w:val="22"/>
        </w:rPr>
        <w:t xml:space="preserve">Abstract presented </w:t>
      </w:r>
      <w:r w:rsidRPr="00BD23C7">
        <w:rPr>
          <w:rFonts w:asciiTheme="majorBidi" w:hAnsiTheme="majorBidi" w:cstheme="majorBidi"/>
          <w:sz w:val="22"/>
          <w:szCs w:val="22"/>
        </w:rPr>
        <w:t xml:space="preserve">at: </w:t>
      </w:r>
      <w:r>
        <w:rPr>
          <w:rFonts w:asciiTheme="majorBidi" w:hAnsiTheme="majorBidi" w:cstheme="majorBidi"/>
          <w:sz w:val="22"/>
          <w:szCs w:val="22"/>
        </w:rPr>
        <w:t>Arizona Orthopedic Society Annual Meeting 2021 October 8-10</w:t>
      </w:r>
      <w:r w:rsidRPr="00BD23C7">
        <w:rPr>
          <w:rFonts w:asciiTheme="majorBidi" w:hAnsiTheme="majorBidi" w:cstheme="majorBidi"/>
          <w:sz w:val="22"/>
          <w:szCs w:val="22"/>
        </w:rPr>
        <w:t xml:space="preserve">; </w:t>
      </w:r>
      <w:r>
        <w:rPr>
          <w:rFonts w:asciiTheme="majorBidi" w:hAnsiTheme="majorBidi" w:cstheme="majorBidi"/>
          <w:sz w:val="22"/>
          <w:szCs w:val="22"/>
        </w:rPr>
        <w:t>Sedona</w:t>
      </w:r>
      <w:r w:rsidRPr="00BD23C7">
        <w:rPr>
          <w:rFonts w:asciiTheme="majorBidi" w:hAnsiTheme="majorBidi" w:cstheme="majorBidi"/>
          <w:sz w:val="22"/>
          <w:szCs w:val="22"/>
        </w:rPr>
        <w:t>, AZ.</w:t>
      </w:r>
    </w:p>
    <w:p w14:paraId="1EA8B099" w14:textId="77777777" w:rsidR="00741438" w:rsidRPr="00741438" w:rsidRDefault="00741438" w:rsidP="00741438">
      <w:pPr>
        <w:pStyle w:val="ListParagraph"/>
        <w:rPr>
          <w:rFonts w:asciiTheme="majorBidi" w:hAnsiTheme="majorBidi" w:cstheme="majorBidi"/>
          <w:sz w:val="22"/>
          <w:szCs w:val="22"/>
        </w:rPr>
      </w:pPr>
    </w:p>
    <w:p w14:paraId="70CA5EED" w14:textId="7D223B3F" w:rsidR="00741438" w:rsidRPr="00741438" w:rsidRDefault="00741438" w:rsidP="00741438">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Castañeda P, </w:t>
      </w:r>
      <w:r>
        <w:rPr>
          <w:rFonts w:asciiTheme="majorBidi" w:hAnsiTheme="majorBidi" w:cstheme="majorBidi"/>
          <w:b/>
          <w:bCs/>
          <w:sz w:val="22"/>
          <w:szCs w:val="22"/>
        </w:rPr>
        <w:t>Patel M</w:t>
      </w:r>
      <w:r>
        <w:rPr>
          <w:rFonts w:asciiTheme="majorBidi" w:hAnsiTheme="majorBidi" w:cstheme="majorBidi"/>
          <w:sz w:val="22"/>
          <w:szCs w:val="22"/>
        </w:rPr>
        <w:t xml:space="preserve">, Roache WK, Amini M. </w:t>
      </w:r>
      <w:r w:rsidRPr="00BD23C7">
        <w:rPr>
          <w:rFonts w:asciiTheme="majorBidi" w:hAnsiTheme="majorBidi" w:cstheme="majorBidi"/>
          <w:sz w:val="22"/>
          <w:szCs w:val="22"/>
        </w:rPr>
        <w:t xml:space="preserve">Biceps Tenodesis Performed with the Arm Elevated </w:t>
      </w:r>
      <w:proofErr w:type="spellStart"/>
      <w:r w:rsidRPr="00BD23C7">
        <w:rPr>
          <w:rFonts w:asciiTheme="majorBidi" w:hAnsiTheme="majorBidi" w:cstheme="majorBidi"/>
          <w:sz w:val="22"/>
          <w:szCs w:val="22"/>
        </w:rPr>
        <w:t>Distalizes</w:t>
      </w:r>
      <w:proofErr w:type="spellEnd"/>
      <w:r w:rsidRPr="00BD23C7">
        <w:rPr>
          <w:rFonts w:asciiTheme="majorBidi" w:hAnsiTheme="majorBidi" w:cstheme="majorBidi"/>
          <w:sz w:val="22"/>
          <w:szCs w:val="22"/>
        </w:rPr>
        <w:t xml:space="preserve"> the Musculotendinous Unit: A Guide to Correct Tensioning Using Humeral Rotation</w:t>
      </w:r>
      <w:r>
        <w:rPr>
          <w:rFonts w:asciiTheme="majorBidi" w:hAnsiTheme="majorBidi" w:cstheme="majorBidi"/>
          <w:sz w:val="22"/>
          <w:szCs w:val="22"/>
        </w:rPr>
        <w:t xml:space="preserve">. </w:t>
      </w:r>
      <w:r w:rsidRPr="00BD23C7">
        <w:rPr>
          <w:rFonts w:asciiTheme="majorBidi" w:hAnsiTheme="majorBidi" w:cstheme="majorBidi"/>
          <w:b/>
          <w:bCs/>
          <w:sz w:val="22"/>
          <w:szCs w:val="22"/>
        </w:rPr>
        <w:t xml:space="preserve">Abstract presented </w:t>
      </w:r>
      <w:r w:rsidRPr="00BD23C7">
        <w:rPr>
          <w:rFonts w:asciiTheme="majorBidi" w:hAnsiTheme="majorBidi" w:cstheme="majorBidi"/>
          <w:sz w:val="22"/>
          <w:szCs w:val="22"/>
        </w:rPr>
        <w:t>at: University of Arizona Department of Orthopedic Surgery Resident Research Symposium. 2021 May 22; Phoenix, AZ.</w:t>
      </w:r>
    </w:p>
    <w:p w14:paraId="1A05852C" w14:textId="77777777" w:rsidR="00DD0E99" w:rsidRPr="00DD0E99" w:rsidRDefault="00DD0E99" w:rsidP="00DD0E99">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44D507F7" w14:textId="23840020" w:rsidR="00BD23C7" w:rsidRDefault="00BD23C7"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b/>
          <w:bCs/>
          <w:sz w:val="22"/>
          <w:szCs w:val="22"/>
        </w:rPr>
        <w:t>Patel M</w:t>
      </w:r>
      <w:r>
        <w:rPr>
          <w:rFonts w:asciiTheme="majorBidi" w:hAnsiTheme="majorBidi" w:cstheme="majorBidi"/>
          <w:sz w:val="22"/>
          <w:szCs w:val="22"/>
        </w:rPr>
        <w:t xml:space="preserve">, Castañeda P, Roache WK, Dehghan N, McKee M, Amini M. </w:t>
      </w:r>
      <w:r w:rsidRPr="00BD23C7">
        <w:rPr>
          <w:rFonts w:asciiTheme="majorBidi" w:hAnsiTheme="majorBidi" w:cstheme="majorBidi"/>
          <w:sz w:val="22"/>
          <w:szCs w:val="22"/>
        </w:rPr>
        <w:t>Using the Greater Tuberosity as a Reference for Plate Placement in Proximal</w:t>
      </w:r>
      <w:r>
        <w:rPr>
          <w:rFonts w:asciiTheme="majorBidi" w:hAnsiTheme="majorBidi" w:cstheme="majorBidi"/>
          <w:sz w:val="22"/>
          <w:szCs w:val="22"/>
        </w:rPr>
        <w:t xml:space="preserve"> </w:t>
      </w:r>
      <w:r w:rsidRPr="00BD23C7">
        <w:rPr>
          <w:rFonts w:asciiTheme="majorBidi" w:hAnsiTheme="majorBidi" w:cstheme="majorBidi"/>
          <w:sz w:val="22"/>
          <w:szCs w:val="22"/>
        </w:rPr>
        <w:t>Humerus Fractures Leads to a High Rate of Calcar Screw Malposition:</w:t>
      </w:r>
      <w:r>
        <w:rPr>
          <w:rFonts w:asciiTheme="majorBidi" w:hAnsiTheme="majorBidi" w:cstheme="majorBidi"/>
          <w:sz w:val="22"/>
          <w:szCs w:val="22"/>
        </w:rPr>
        <w:t xml:space="preserve"> </w:t>
      </w:r>
      <w:r w:rsidRPr="00BD23C7">
        <w:rPr>
          <w:rFonts w:asciiTheme="majorBidi" w:hAnsiTheme="majorBidi" w:cstheme="majorBidi"/>
          <w:sz w:val="22"/>
          <w:szCs w:val="22"/>
        </w:rPr>
        <w:t>The</w:t>
      </w:r>
      <w:r>
        <w:rPr>
          <w:rFonts w:asciiTheme="majorBidi" w:hAnsiTheme="majorBidi" w:cstheme="majorBidi"/>
          <w:sz w:val="22"/>
          <w:szCs w:val="22"/>
        </w:rPr>
        <w:t xml:space="preserve"> </w:t>
      </w:r>
      <w:r w:rsidRPr="00BD23C7">
        <w:rPr>
          <w:rFonts w:asciiTheme="majorBidi" w:hAnsiTheme="majorBidi" w:cstheme="majorBidi"/>
          <w:sz w:val="22"/>
          <w:szCs w:val="22"/>
        </w:rPr>
        <w:t>Importance of Patient Height</w:t>
      </w:r>
      <w:r>
        <w:rPr>
          <w:rFonts w:asciiTheme="majorBidi" w:hAnsiTheme="majorBidi" w:cstheme="majorBidi"/>
          <w:sz w:val="22"/>
          <w:szCs w:val="22"/>
        </w:rPr>
        <w:t xml:space="preserve">. </w:t>
      </w:r>
      <w:r>
        <w:rPr>
          <w:rFonts w:asciiTheme="majorBidi" w:hAnsiTheme="majorBidi" w:cstheme="majorBidi"/>
          <w:b/>
          <w:bCs/>
          <w:sz w:val="22"/>
          <w:szCs w:val="22"/>
        </w:rPr>
        <w:t xml:space="preserve">Abstract presented </w:t>
      </w:r>
      <w:r>
        <w:rPr>
          <w:rFonts w:asciiTheme="majorBidi" w:hAnsiTheme="majorBidi" w:cstheme="majorBidi"/>
          <w:sz w:val="22"/>
          <w:szCs w:val="22"/>
        </w:rPr>
        <w:t xml:space="preserve">at: </w:t>
      </w:r>
      <w:r w:rsidRPr="00CA517A">
        <w:rPr>
          <w:rFonts w:asciiTheme="majorBidi" w:hAnsiTheme="majorBidi" w:cstheme="majorBidi"/>
          <w:sz w:val="22"/>
          <w:szCs w:val="22"/>
        </w:rPr>
        <w:t>University of Arizona Department of Orthopedic Surgery Resident Research Symposium. 202</w:t>
      </w:r>
      <w:r>
        <w:rPr>
          <w:rFonts w:asciiTheme="majorBidi" w:hAnsiTheme="majorBidi" w:cstheme="majorBidi"/>
          <w:sz w:val="22"/>
          <w:szCs w:val="22"/>
        </w:rPr>
        <w:t>1 May 22</w:t>
      </w:r>
      <w:r w:rsidRPr="00CA517A">
        <w:rPr>
          <w:rFonts w:asciiTheme="majorBidi" w:hAnsiTheme="majorBidi" w:cstheme="majorBidi"/>
          <w:sz w:val="22"/>
          <w:szCs w:val="22"/>
        </w:rPr>
        <w:t>; Phoenix, AZ.</w:t>
      </w:r>
    </w:p>
    <w:p w14:paraId="0077242B" w14:textId="77777777" w:rsidR="00AB69AF" w:rsidRPr="00AB69AF" w:rsidRDefault="00AB69AF"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76DF62F7" w14:textId="668793BA" w:rsidR="00BD23C7" w:rsidRDefault="00BD23C7"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Castañeda P, </w:t>
      </w:r>
      <w:r>
        <w:rPr>
          <w:rFonts w:asciiTheme="majorBidi" w:hAnsiTheme="majorBidi" w:cstheme="majorBidi"/>
          <w:b/>
          <w:bCs/>
          <w:sz w:val="22"/>
          <w:szCs w:val="22"/>
        </w:rPr>
        <w:t>Patel M</w:t>
      </w:r>
      <w:r>
        <w:rPr>
          <w:rFonts w:asciiTheme="majorBidi" w:hAnsiTheme="majorBidi" w:cstheme="majorBidi"/>
          <w:sz w:val="22"/>
          <w:szCs w:val="22"/>
        </w:rPr>
        <w:t xml:space="preserve">, Roache WK, Amini M. </w:t>
      </w:r>
      <w:r w:rsidRPr="00BD23C7">
        <w:rPr>
          <w:rFonts w:asciiTheme="majorBidi" w:hAnsiTheme="majorBidi" w:cstheme="majorBidi"/>
          <w:sz w:val="22"/>
          <w:szCs w:val="22"/>
        </w:rPr>
        <w:t xml:space="preserve">Biceps Tenodesis Performed with the Arm Elevated </w:t>
      </w:r>
      <w:proofErr w:type="spellStart"/>
      <w:r w:rsidRPr="00BD23C7">
        <w:rPr>
          <w:rFonts w:asciiTheme="majorBidi" w:hAnsiTheme="majorBidi" w:cstheme="majorBidi"/>
          <w:sz w:val="22"/>
          <w:szCs w:val="22"/>
        </w:rPr>
        <w:t>Distalizes</w:t>
      </w:r>
      <w:proofErr w:type="spellEnd"/>
      <w:r w:rsidRPr="00BD23C7">
        <w:rPr>
          <w:rFonts w:asciiTheme="majorBidi" w:hAnsiTheme="majorBidi" w:cstheme="majorBidi"/>
          <w:sz w:val="22"/>
          <w:szCs w:val="22"/>
        </w:rPr>
        <w:t xml:space="preserve"> the Musculotendinous Unit: A Guide to Correct Tensioning Using Humeral Rotation</w:t>
      </w:r>
      <w:r>
        <w:rPr>
          <w:rFonts w:asciiTheme="majorBidi" w:hAnsiTheme="majorBidi" w:cstheme="majorBidi"/>
          <w:sz w:val="22"/>
          <w:szCs w:val="22"/>
        </w:rPr>
        <w:t xml:space="preserve">. </w:t>
      </w:r>
      <w:r w:rsidRPr="00BD23C7">
        <w:rPr>
          <w:rFonts w:asciiTheme="majorBidi" w:hAnsiTheme="majorBidi" w:cstheme="majorBidi"/>
          <w:b/>
          <w:bCs/>
          <w:sz w:val="22"/>
          <w:szCs w:val="22"/>
        </w:rPr>
        <w:t xml:space="preserve">Abstract presented </w:t>
      </w:r>
      <w:r w:rsidRPr="00BD23C7">
        <w:rPr>
          <w:rFonts w:asciiTheme="majorBidi" w:hAnsiTheme="majorBidi" w:cstheme="majorBidi"/>
          <w:sz w:val="22"/>
          <w:szCs w:val="22"/>
        </w:rPr>
        <w:t>at: University of Arizona Department of Orthopedic Surgery Resident Research Symposium. 2021 May 22; Phoenix, AZ.</w:t>
      </w:r>
    </w:p>
    <w:p w14:paraId="7A3B2D12" w14:textId="77777777" w:rsidR="00BD23C7" w:rsidRDefault="00BD23C7" w:rsidP="00507CA5">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358FA967" w14:textId="738F261B" w:rsidR="00BD23C7" w:rsidRPr="00BD23C7" w:rsidRDefault="00BD23C7"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Roache WK,</w:t>
      </w:r>
      <w:r>
        <w:rPr>
          <w:rFonts w:asciiTheme="majorBidi" w:hAnsiTheme="majorBidi" w:cstheme="majorBidi"/>
          <w:b/>
          <w:bCs/>
          <w:sz w:val="22"/>
          <w:szCs w:val="22"/>
        </w:rPr>
        <w:t xml:space="preserve"> Patel M</w:t>
      </w:r>
      <w:r>
        <w:rPr>
          <w:rFonts w:asciiTheme="majorBidi" w:hAnsiTheme="majorBidi" w:cstheme="majorBidi"/>
          <w:sz w:val="22"/>
          <w:szCs w:val="22"/>
        </w:rPr>
        <w:t xml:space="preserve">, Castañeda P, McKee M, Amini M. </w:t>
      </w:r>
      <w:r w:rsidRPr="00BD23C7">
        <w:rPr>
          <w:rFonts w:asciiTheme="majorBidi" w:hAnsiTheme="majorBidi" w:cstheme="majorBidi"/>
          <w:sz w:val="22"/>
          <w:szCs w:val="22"/>
        </w:rPr>
        <w:t>Using a Glenoid Pin-Guide with Built-in Inferior Tilt Still Leaves the Majority of</w:t>
      </w:r>
      <w:r>
        <w:rPr>
          <w:rFonts w:asciiTheme="majorBidi" w:hAnsiTheme="majorBidi" w:cstheme="majorBidi"/>
          <w:sz w:val="22"/>
          <w:szCs w:val="22"/>
        </w:rPr>
        <w:t xml:space="preserve"> </w:t>
      </w:r>
      <w:r w:rsidRPr="00BD23C7">
        <w:rPr>
          <w:rFonts w:asciiTheme="majorBidi" w:hAnsiTheme="majorBidi" w:cstheme="majorBidi"/>
          <w:sz w:val="22"/>
          <w:szCs w:val="22"/>
        </w:rPr>
        <w:t>Implants Superiorly Tilted: The Importance of the Modified Reverse Shoulder</w:t>
      </w:r>
      <w:r>
        <w:rPr>
          <w:rFonts w:asciiTheme="majorBidi" w:hAnsiTheme="majorBidi" w:cstheme="majorBidi"/>
          <w:sz w:val="22"/>
          <w:szCs w:val="22"/>
        </w:rPr>
        <w:t xml:space="preserve"> </w:t>
      </w:r>
      <w:r w:rsidRPr="00BD23C7">
        <w:rPr>
          <w:rFonts w:asciiTheme="majorBidi" w:hAnsiTheme="majorBidi" w:cstheme="majorBidi"/>
          <w:sz w:val="22"/>
          <w:szCs w:val="22"/>
        </w:rPr>
        <w:t>Arthroplasty (</w:t>
      </w:r>
      <w:proofErr w:type="spellStart"/>
      <w:r w:rsidRPr="00BD23C7">
        <w:rPr>
          <w:rFonts w:asciiTheme="majorBidi" w:hAnsiTheme="majorBidi" w:cstheme="majorBidi"/>
          <w:sz w:val="22"/>
          <w:szCs w:val="22"/>
        </w:rPr>
        <w:t>mRSA</w:t>
      </w:r>
      <w:proofErr w:type="spellEnd"/>
      <w:r w:rsidRPr="00BD23C7">
        <w:rPr>
          <w:rFonts w:asciiTheme="majorBidi" w:hAnsiTheme="majorBidi" w:cstheme="majorBidi"/>
          <w:sz w:val="22"/>
          <w:szCs w:val="22"/>
        </w:rPr>
        <w:t>) Angle</w:t>
      </w:r>
      <w:r w:rsidR="007E5FA9">
        <w:rPr>
          <w:rFonts w:asciiTheme="majorBidi" w:hAnsiTheme="majorBidi" w:cstheme="majorBidi"/>
          <w:sz w:val="22"/>
          <w:szCs w:val="22"/>
        </w:rPr>
        <w:t xml:space="preserve">. </w:t>
      </w:r>
      <w:r w:rsidRPr="00BD23C7">
        <w:rPr>
          <w:rFonts w:asciiTheme="majorBidi" w:hAnsiTheme="majorBidi" w:cstheme="majorBidi"/>
          <w:b/>
          <w:bCs/>
          <w:sz w:val="22"/>
          <w:szCs w:val="22"/>
        </w:rPr>
        <w:t xml:space="preserve">Abstract presented </w:t>
      </w:r>
      <w:r w:rsidRPr="00BD23C7">
        <w:rPr>
          <w:rFonts w:asciiTheme="majorBidi" w:hAnsiTheme="majorBidi" w:cstheme="majorBidi"/>
          <w:sz w:val="22"/>
          <w:szCs w:val="22"/>
        </w:rPr>
        <w:t>at: University of Arizona Department of Orthopedic Surgery Resident Research Symposium. 2021 May 22; Phoenix, AZ.</w:t>
      </w:r>
    </w:p>
    <w:p w14:paraId="3A0DBC86" w14:textId="77777777" w:rsidR="00BD23C7" w:rsidRPr="00BD23C7" w:rsidRDefault="00BD23C7" w:rsidP="00507CA5">
      <w:pPr>
        <w:pStyle w:val="ListParagraph"/>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6B202F8B" w14:textId="013534FC" w:rsidR="008D6114" w:rsidRPr="00CA517A" w:rsidRDefault="008D6114"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lastRenderedPageBreak/>
        <w:t xml:space="preserve">Patel M, </w:t>
      </w:r>
      <w:r w:rsidRPr="00CA517A">
        <w:rPr>
          <w:rFonts w:asciiTheme="majorBidi" w:hAnsiTheme="majorBidi" w:cstheme="majorBidi"/>
          <w:sz w:val="22"/>
          <w:szCs w:val="22"/>
        </w:rPr>
        <w:t>Martin J</w:t>
      </w:r>
      <w:r w:rsidRPr="00CA517A">
        <w:rPr>
          <w:rFonts w:asciiTheme="majorBidi" w:hAnsiTheme="majorBidi" w:cstheme="majorBidi"/>
          <w:b/>
          <w:bCs/>
          <w:sz w:val="22"/>
          <w:szCs w:val="22"/>
        </w:rPr>
        <w:t xml:space="preserve">, </w:t>
      </w:r>
      <w:r w:rsidRPr="00CA517A">
        <w:rPr>
          <w:rFonts w:asciiTheme="majorBidi" w:hAnsiTheme="majorBidi" w:cstheme="majorBidi"/>
          <w:sz w:val="22"/>
          <w:szCs w:val="22"/>
        </w:rPr>
        <w:t xml:space="preserve">Campbell D, Fernandes R, Amini M. Inferior Tilt of the Baseplate Decreases Impingement-Free Range of Motion in Reverse Shoulder Arthroplasty – A 3-D Digital Motion Analysis.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University of Arizona Department of Orthopedic Surgery Resident Research Symposium. 2020 Jun 20; Phoenix, AZ.</w:t>
      </w:r>
    </w:p>
    <w:p w14:paraId="603090B9" w14:textId="77777777" w:rsidR="008D6114" w:rsidRPr="00CA517A" w:rsidRDefault="008D6114"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422CE7EB" w14:textId="77777777" w:rsidR="008D6114" w:rsidRPr="00CA517A" w:rsidRDefault="008D6114" w:rsidP="00507CA5">
      <w:pPr>
        <w:pStyle w:val="ListParagraph"/>
        <w:numPr>
          <w:ilvl w:val="0"/>
          <w:numId w:val="22"/>
        </w:numPr>
        <w:rPr>
          <w:rFonts w:asciiTheme="majorBidi" w:hAnsiTheme="majorBidi" w:cstheme="majorBidi"/>
          <w:sz w:val="22"/>
          <w:szCs w:val="22"/>
        </w:rPr>
      </w:pPr>
      <w:r w:rsidRPr="00CA517A">
        <w:rPr>
          <w:rFonts w:asciiTheme="majorBidi" w:hAnsiTheme="majorBidi" w:cstheme="majorBidi"/>
          <w:sz w:val="22"/>
          <w:szCs w:val="22"/>
        </w:rPr>
        <w:t xml:space="preserve">Martin JR, Campbell DH, </w:t>
      </w: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Fernandes R, Amini M. Correcting Retroversion During Reverse Shoulder Arthroplasty for B2 </w:t>
      </w:r>
      <w:proofErr w:type="spellStart"/>
      <w:r w:rsidRPr="00CA517A">
        <w:rPr>
          <w:rFonts w:asciiTheme="majorBidi" w:hAnsiTheme="majorBidi" w:cstheme="majorBidi"/>
          <w:sz w:val="22"/>
          <w:szCs w:val="22"/>
        </w:rPr>
        <w:t>Glenoids</w:t>
      </w:r>
      <w:proofErr w:type="spellEnd"/>
      <w:r w:rsidRPr="00CA517A">
        <w:rPr>
          <w:rFonts w:asciiTheme="majorBidi" w:hAnsiTheme="majorBidi" w:cstheme="majorBidi"/>
          <w:sz w:val="22"/>
          <w:szCs w:val="22"/>
        </w:rPr>
        <w:t xml:space="preserve"> Worsens Impingement.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University of Arizona Department of Orthopedic Surgery Resident Research Symposium. 2020 Jun 20; Phoenix, AZ.</w:t>
      </w:r>
    </w:p>
    <w:p w14:paraId="6AA55DFF" w14:textId="77777777" w:rsidR="008D6114" w:rsidRPr="00CA517A" w:rsidRDefault="008D6114"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DEE2F82" w14:textId="2B339F70" w:rsidR="008D6114" w:rsidRPr="00CA517A" w:rsidRDefault="008D6114"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Campbell DH, Martin JR, </w:t>
      </w: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Fernandes R, Amini M. Scapular Neck Anatomy is the Most Important Predictor of Notching: Introduction of the β-Neck Angle.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University of Arizona Department of Orthopedic Surgery Resident Research Symposium. 2020 Jun 20; Phoenix, AZ.</w:t>
      </w:r>
    </w:p>
    <w:p w14:paraId="277EFB43" w14:textId="77777777" w:rsidR="008D6114" w:rsidRPr="00CA517A" w:rsidRDefault="008D6114"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16001329" w14:textId="2E0A6D14" w:rsidR="008D6114" w:rsidRPr="00CA517A" w:rsidRDefault="008D6114" w:rsidP="00507CA5">
      <w:pPr>
        <w:pStyle w:val="ListParagraph"/>
        <w:numPr>
          <w:ilvl w:val="0"/>
          <w:numId w:val="22"/>
        </w:numPr>
        <w:rPr>
          <w:rFonts w:asciiTheme="majorBidi" w:hAnsiTheme="majorBidi" w:cstheme="majorBidi"/>
          <w:sz w:val="22"/>
          <w:szCs w:val="22"/>
        </w:rPr>
      </w:pPr>
      <w:r w:rsidRPr="00CA517A">
        <w:rPr>
          <w:rFonts w:asciiTheme="majorBidi" w:hAnsiTheme="majorBidi" w:cstheme="majorBidi"/>
          <w:sz w:val="22"/>
          <w:szCs w:val="22"/>
        </w:rPr>
        <w:t xml:space="preserve">McDonald D, </w:t>
      </w:r>
      <w:r w:rsidR="007456E4"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Walker JB, </w:t>
      </w:r>
      <w:r w:rsidR="0076581C" w:rsidRPr="00CA517A">
        <w:rPr>
          <w:rFonts w:asciiTheme="majorBidi" w:hAnsiTheme="majorBidi" w:cstheme="majorBidi"/>
          <w:sz w:val="22"/>
          <w:szCs w:val="22"/>
        </w:rPr>
        <w:t>Putnam</w:t>
      </w:r>
      <w:r w:rsidRPr="00CA517A">
        <w:rPr>
          <w:rFonts w:asciiTheme="majorBidi" w:hAnsiTheme="majorBidi" w:cstheme="majorBidi"/>
          <w:sz w:val="22"/>
          <w:szCs w:val="22"/>
        </w:rPr>
        <w:t xml:space="preserve"> J, </w:t>
      </w:r>
      <w:r w:rsidR="0076581C" w:rsidRPr="00CA517A">
        <w:rPr>
          <w:rFonts w:asciiTheme="majorBidi" w:hAnsiTheme="majorBidi" w:cstheme="majorBidi"/>
          <w:sz w:val="22"/>
          <w:szCs w:val="22"/>
        </w:rPr>
        <w:t xml:space="preserve">Moodley V, </w:t>
      </w:r>
      <w:r w:rsidRPr="00CA517A">
        <w:rPr>
          <w:rFonts w:asciiTheme="majorBidi" w:hAnsiTheme="majorBidi" w:cstheme="majorBidi"/>
          <w:sz w:val="22"/>
          <w:szCs w:val="22"/>
        </w:rPr>
        <w:t xml:space="preserve">McKee M. Retrograde Intramedullary </w:t>
      </w:r>
      <w:proofErr w:type="spellStart"/>
      <w:r w:rsidRPr="00CA517A">
        <w:rPr>
          <w:rFonts w:asciiTheme="majorBidi" w:hAnsiTheme="majorBidi" w:cstheme="majorBidi"/>
          <w:sz w:val="22"/>
          <w:szCs w:val="22"/>
        </w:rPr>
        <w:t>ScrewNail</w:t>
      </w:r>
      <w:proofErr w:type="spellEnd"/>
      <w:r w:rsidRPr="00CA517A">
        <w:rPr>
          <w:rFonts w:asciiTheme="majorBidi" w:hAnsiTheme="majorBidi" w:cstheme="majorBidi"/>
          <w:sz w:val="22"/>
          <w:szCs w:val="22"/>
        </w:rPr>
        <w:t xml:space="preserve"> Fixation: </w:t>
      </w:r>
      <w:r w:rsidR="00AB69AF" w:rsidRPr="00CA517A">
        <w:rPr>
          <w:rFonts w:asciiTheme="majorBidi" w:hAnsiTheme="majorBidi" w:cstheme="majorBidi"/>
          <w:sz w:val="22"/>
          <w:szCs w:val="22"/>
        </w:rPr>
        <w:t>The</w:t>
      </w:r>
      <w:r w:rsidRPr="00CA517A">
        <w:rPr>
          <w:rFonts w:asciiTheme="majorBidi" w:hAnsiTheme="majorBidi" w:cstheme="majorBidi"/>
          <w:sz w:val="22"/>
          <w:szCs w:val="22"/>
        </w:rPr>
        <w:t xml:space="preserve"> Range of Applicability.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University of Arizona Department of Orthopedic Surgery Resident Research Symposium. 2020 Jun 20; Phoenix, AZ.</w:t>
      </w:r>
    </w:p>
    <w:p w14:paraId="72C05676" w14:textId="6513FF50" w:rsidR="00EC2489" w:rsidRPr="00CA517A" w:rsidRDefault="00EC2489"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07FD86D0" w14:textId="0D81AA9D" w:rsidR="008D6114" w:rsidRPr="00CA517A" w:rsidRDefault="008D6114" w:rsidP="00507CA5">
      <w:pPr>
        <w:pStyle w:val="ListParagraph"/>
        <w:numPr>
          <w:ilvl w:val="0"/>
          <w:numId w:val="22"/>
        </w:numPr>
        <w:rPr>
          <w:rFonts w:asciiTheme="majorBidi" w:hAnsiTheme="majorBidi" w:cstheme="majorBidi"/>
          <w:sz w:val="22"/>
          <w:szCs w:val="22"/>
        </w:rPr>
      </w:pPr>
      <w:r w:rsidRPr="00CA517A">
        <w:rPr>
          <w:rFonts w:asciiTheme="majorBidi" w:hAnsiTheme="majorBidi" w:cstheme="majorBidi"/>
          <w:sz w:val="22"/>
          <w:szCs w:val="22"/>
        </w:rPr>
        <w:t xml:space="preserve">Martin JR, Campbell DH, </w:t>
      </w: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Fernandes R, Amini M. Correcting Retroversion During Reverse Shoulder Arthroplasty for B2 </w:t>
      </w:r>
      <w:proofErr w:type="spellStart"/>
      <w:r w:rsidRPr="00CA517A">
        <w:rPr>
          <w:rFonts w:asciiTheme="majorBidi" w:hAnsiTheme="majorBidi" w:cstheme="majorBidi"/>
          <w:sz w:val="22"/>
          <w:szCs w:val="22"/>
        </w:rPr>
        <w:t>Glenoids</w:t>
      </w:r>
      <w:proofErr w:type="spellEnd"/>
      <w:r w:rsidRPr="00CA517A">
        <w:rPr>
          <w:rFonts w:asciiTheme="majorBidi" w:hAnsiTheme="majorBidi" w:cstheme="majorBidi"/>
          <w:sz w:val="22"/>
          <w:szCs w:val="22"/>
        </w:rPr>
        <w:t xml:space="preserve"> Worsens Impingement.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University of Arizona – Phoenix Academic Excellence Day. 2020 May 6; Phoenix, AZ.</w:t>
      </w:r>
    </w:p>
    <w:p w14:paraId="4A900161" w14:textId="77777777" w:rsidR="008D6114" w:rsidRPr="00CA517A" w:rsidRDefault="008D6114"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6E85E580" w14:textId="30F2EECF" w:rsidR="0013569C" w:rsidRPr="00CA517A" w:rsidRDefault="0013569C"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Martin J</w:t>
      </w:r>
      <w:r w:rsidRPr="00CA517A">
        <w:rPr>
          <w:rFonts w:asciiTheme="majorBidi" w:hAnsiTheme="majorBidi" w:cstheme="majorBidi"/>
          <w:b/>
          <w:bCs/>
          <w:sz w:val="22"/>
          <w:szCs w:val="22"/>
        </w:rPr>
        <w:t xml:space="preserve">, </w:t>
      </w:r>
      <w:r w:rsidRPr="00CA517A">
        <w:rPr>
          <w:rFonts w:asciiTheme="majorBidi" w:hAnsiTheme="majorBidi" w:cstheme="majorBidi"/>
          <w:sz w:val="22"/>
          <w:szCs w:val="22"/>
        </w:rPr>
        <w:t xml:space="preserve">Campbell D, Fernandes R, Amini M. Inferior Tilt of the Baseplate Decreases Impingement-Free Range of Motion in Reverse Shoulder Arthroplasty – A 3-D Digital Motion Analysis. </w:t>
      </w:r>
      <w:proofErr w:type="spellStart"/>
      <w:r w:rsidRPr="00CA517A">
        <w:rPr>
          <w:rFonts w:asciiTheme="majorBidi" w:hAnsiTheme="majorBidi" w:cstheme="majorBidi"/>
          <w:b/>
          <w:bCs/>
          <w:sz w:val="22"/>
          <w:szCs w:val="22"/>
        </w:rPr>
        <w:t>ePoster</w:t>
      </w:r>
      <w:proofErr w:type="spellEnd"/>
      <w:r w:rsidRPr="00CA517A">
        <w:rPr>
          <w:rFonts w:asciiTheme="majorBidi" w:hAnsiTheme="majorBidi" w:cstheme="majorBidi"/>
          <w:b/>
          <w:bCs/>
          <w:sz w:val="22"/>
          <w:szCs w:val="22"/>
        </w:rPr>
        <w:t xml:space="preserve"> presented</w:t>
      </w:r>
      <w:r w:rsidRPr="00CA517A">
        <w:rPr>
          <w:rFonts w:asciiTheme="majorBidi" w:hAnsiTheme="majorBidi" w:cstheme="majorBidi"/>
          <w:sz w:val="22"/>
          <w:szCs w:val="22"/>
        </w:rPr>
        <w:t xml:space="preserve"> at: University of Arizona – Phoenix Academic Excellence Day. </w:t>
      </w:r>
      <w:r w:rsidR="00EC2489" w:rsidRPr="00CA517A">
        <w:rPr>
          <w:rFonts w:asciiTheme="majorBidi" w:hAnsiTheme="majorBidi" w:cstheme="majorBidi"/>
          <w:sz w:val="22"/>
          <w:szCs w:val="22"/>
        </w:rPr>
        <w:t>2020 May 6</w:t>
      </w:r>
      <w:r w:rsidRPr="00CA517A">
        <w:rPr>
          <w:rFonts w:asciiTheme="majorBidi" w:hAnsiTheme="majorBidi" w:cstheme="majorBidi"/>
          <w:sz w:val="22"/>
          <w:szCs w:val="22"/>
        </w:rPr>
        <w:t>; Phoenix, AZ.</w:t>
      </w:r>
    </w:p>
    <w:p w14:paraId="693973C5" w14:textId="77777777" w:rsidR="0013569C" w:rsidRPr="00CA517A" w:rsidRDefault="0013569C"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79A001EC" w14:textId="0F55ED86" w:rsidR="005717A8" w:rsidRPr="00CA517A" w:rsidRDefault="005717A8"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b/>
          <w:bCs/>
          <w:sz w:val="22"/>
          <w:szCs w:val="22"/>
        </w:rPr>
        <w:t xml:space="preserve">Patel M, </w:t>
      </w:r>
      <w:r w:rsidR="00AC4C9C" w:rsidRPr="00CA517A">
        <w:rPr>
          <w:rFonts w:asciiTheme="majorBidi" w:hAnsiTheme="majorBidi" w:cstheme="majorBidi"/>
          <w:sz w:val="22"/>
          <w:szCs w:val="22"/>
        </w:rPr>
        <w:t>Martin J</w:t>
      </w:r>
      <w:r w:rsidR="00AC4C9C" w:rsidRPr="00CA517A">
        <w:rPr>
          <w:rFonts w:asciiTheme="majorBidi" w:hAnsiTheme="majorBidi" w:cstheme="majorBidi"/>
          <w:b/>
          <w:bCs/>
          <w:sz w:val="22"/>
          <w:szCs w:val="22"/>
        </w:rPr>
        <w:t xml:space="preserve">, </w:t>
      </w:r>
      <w:r w:rsidRPr="00CA517A">
        <w:rPr>
          <w:rFonts w:asciiTheme="majorBidi" w:hAnsiTheme="majorBidi" w:cstheme="majorBidi"/>
          <w:sz w:val="22"/>
          <w:szCs w:val="22"/>
        </w:rPr>
        <w:t xml:space="preserve">Campbell D, Fernandes R, Amini M. Inferior Tilt of the Baseplate Decreases Impingement-Free Range of Motion in Reverse Shoulder Arthroplasty – A 3-D Digital Motion Analysis. </w:t>
      </w:r>
      <w:r w:rsidR="00E33B4C" w:rsidRPr="00CA517A">
        <w:rPr>
          <w:rFonts w:asciiTheme="majorBidi" w:hAnsiTheme="majorBidi" w:cstheme="majorBidi"/>
          <w:b/>
          <w:bCs/>
          <w:sz w:val="22"/>
          <w:szCs w:val="22"/>
        </w:rPr>
        <w:t>Abstract presented</w:t>
      </w:r>
      <w:r w:rsidR="00E33B4C" w:rsidRPr="00CA517A">
        <w:rPr>
          <w:rFonts w:asciiTheme="majorBidi" w:hAnsiTheme="majorBidi" w:cstheme="majorBidi"/>
          <w:sz w:val="22"/>
          <w:szCs w:val="22"/>
        </w:rPr>
        <w:t xml:space="preserve"> </w:t>
      </w:r>
      <w:r w:rsidRPr="00CA517A">
        <w:rPr>
          <w:rFonts w:asciiTheme="majorBidi" w:hAnsiTheme="majorBidi" w:cstheme="majorBidi"/>
          <w:sz w:val="22"/>
          <w:szCs w:val="22"/>
        </w:rPr>
        <w:t>at: Texas Orthopedic Association Annual Meeting. 2020 Feb 7-8; San Antonio, TX.</w:t>
      </w:r>
    </w:p>
    <w:p w14:paraId="0852F67D" w14:textId="77777777" w:rsidR="005717A8" w:rsidRPr="00CA517A" w:rsidRDefault="005717A8"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40D058EC" w14:textId="2EA3DDC1" w:rsidR="00887C1B" w:rsidRPr="00CA517A" w:rsidRDefault="00272E13"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 xml:space="preserve">Tran T, </w:t>
      </w:r>
      <w:r w:rsidR="00887C1B" w:rsidRPr="00CA517A">
        <w:rPr>
          <w:rFonts w:asciiTheme="majorBidi" w:hAnsiTheme="majorBidi" w:cstheme="majorBidi"/>
          <w:b/>
          <w:bCs/>
          <w:sz w:val="22"/>
          <w:szCs w:val="22"/>
        </w:rPr>
        <w:t>Patel M,</w:t>
      </w:r>
      <w:r w:rsidR="00887C1B" w:rsidRPr="00CA517A">
        <w:rPr>
          <w:rFonts w:asciiTheme="majorBidi" w:hAnsiTheme="majorBidi" w:cstheme="majorBidi"/>
          <w:sz w:val="22"/>
          <w:szCs w:val="22"/>
        </w:rPr>
        <w:t xml:space="preserve"> Nowak L, </w:t>
      </w:r>
      <w:proofErr w:type="spellStart"/>
      <w:r w:rsidR="00887C1B" w:rsidRPr="00CA517A">
        <w:rPr>
          <w:rFonts w:asciiTheme="majorBidi" w:hAnsiTheme="majorBidi" w:cstheme="majorBidi"/>
          <w:sz w:val="22"/>
          <w:szCs w:val="22"/>
        </w:rPr>
        <w:t>Macnevin</w:t>
      </w:r>
      <w:proofErr w:type="spellEnd"/>
      <w:r w:rsidR="00887C1B" w:rsidRPr="00CA517A">
        <w:rPr>
          <w:rFonts w:asciiTheme="majorBidi" w:hAnsiTheme="majorBidi" w:cstheme="majorBidi"/>
          <w:sz w:val="22"/>
          <w:szCs w:val="22"/>
        </w:rPr>
        <w:t xml:space="preserve"> M, McKee M, </w:t>
      </w:r>
      <w:proofErr w:type="spellStart"/>
      <w:r w:rsidR="00887C1B" w:rsidRPr="00CA517A">
        <w:rPr>
          <w:rFonts w:asciiTheme="majorBidi" w:hAnsiTheme="majorBidi" w:cstheme="majorBidi"/>
          <w:sz w:val="22"/>
          <w:szCs w:val="22"/>
        </w:rPr>
        <w:t>Schemitsch</w:t>
      </w:r>
      <w:proofErr w:type="spellEnd"/>
      <w:r w:rsidR="00887C1B" w:rsidRPr="00CA517A">
        <w:rPr>
          <w:rFonts w:asciiTheme="majorBidi" w:hAnsiTheme="majorBidi" w:cstheme="majorBidi"/>
          <w:sz w:val="22"/>
          <w:szCs w:val="22"/>
        </w:rPr>
        <w:t xml:space="preserve"> E. Analysis of the Factors Affecting Operative Time and the Impact of Operative Time on Outcomes Following Surgery for Hip Fractures. </w:t>
      </w:r>
      <w:r w:rsidR="00887C1B" w:rsidRPr="00CA517A">
        <w:rPr>
          <w:rFonts w:asciiTheme="majorBidi" w:hAnsiTheme="majorBidi" w:cstheme="majorBidi"/>
          <w:b/>
          <w:bCs/>
          <w:sz w:val="22"/>
          <w:szCs w:val="22"/>
        </w:rPr>
        <w:t>Abstract presented</w:t>
      </w:r>
      <w:r w:rsidR="00887C1B" w:rsidRPr="00CA517A">
        <w:rPr>
          <w:rFonts w:asciiTheme="majorBidi" w:hAnsiTheme="majorBidi" w:cstheme="majorBidi"/>
          <w:sz w:val="22"/>
          <w:szCs w:val="22"/>
        </w:rPr>
        <w:t xml:space="preserve"> at: Arizona Orthopedic Society Annual Meeting. 2019 Oct 5; Phoenix, AZ.</w:t>
      </w:r>
    </w:p>
    <w:p w14:paraId="7DB78A97" w14:textId="77777777" w:rsidR="00887C1B" w:rsidRPr="00CA517A" w:rsidRDefault="00887C1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08D38F98" w14:textId="13F01DE5" w:rsidR="009976E3" w:rsidRPr="00CA517A" w:rsidRDefault="009976E3"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Lederman E, Shishani Y, </w:t>
      </w:r>
      <w:proofErr w:type="spellStart"/>
      <w:r w:rsidRPr="00CA517A">
        <w:rPr>
          <w:rFonts w:asciiTheme="majorBidi" w:hAnsiTheme="majorBidi" w:cstheme="majorBidi"/>
          <w:sz w:val="22"/>
          <w:szCs w:val="22"/>
        </w:rPr>
        <w:t>Gobezie</w:t>
      </w:r>
      <w:proofErr w:type="spellEnd"/>
      <w:r w:rsidRPr="00CA517A">
        <w:rPr>
          <w:rFonts w:asciiTheme="majorBidi" w:hAnsiTheme="majorBidi" w:cstheme="majorBidi"/>
          <w:sz w:val="22"/>
          <w:szCs w:val="22"/>
        </w:rPr>
        <w:t xml:space="preserve"> R.</w:t>
      </w:r>
      <w:r w:rsidRPr="00CA517A">
        <w:rPr>
          <w:rFonts w:asciiTheme="majorBidi" w:hAnsiTheme="majorBidi" w:cstheme="majorBidi"/>
          <w:b/>
          <w:bCs/>
          <w:sz w:val="22"/>
          <w:szCs w:val="22"/>
        </w:rPr>
        <w:t xml:space="preserve"> </w:t>
      </w:r>
      <w:r w:rsidRPr="00CA517A">
        <w:rPr>
          <w:rFonts w:asciiTheme="majorBidi" w:hAnsiTheme="majorBidi" w:cstheme="majorBidi"/>
          <w:sz w:val="22"/>
          <w:szCs w:val="22"/>
        </w:rPr>
        <w:t xml:space="preserve">Subscapularis repair in reverse total shoulder replacement using subscapularis peel and a novel through-implant suture technique: early clinical outcomes.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University of Arizona Department of Orthopedic Surgery Resident Research Symposium. 2019 Jun 6; Phoenix, AZ.</w:t>
      </w:r>
    </w:p>
    <w:p w14:paraId="085CB3CB" w14:textId="77777777" w:rsidR="009976E3" w:rsidRPr="00CA517A" w:rsidRDefault="009976E3"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6C298C8A" w14:textId="4DC0DF3E" w:rsidR="009976E3" w:rsidRPr="00CA517A" w:rsidRDefault="009976E3"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r w:rsidRPr="00CA517A">
        <w:rPr>
          <w:rFonts w:asciiTheme="majorBidi" w:hAnsiTheme="majorBidi" w:cstheme="majorBidi"/>
          <w:b/>
          <w:bCs/>
          <w:sz w:val="22"/>
          <w:szCs w:val="22"/>
        </w:rPr>
        <w:t xml:space="preserve">Patel M, </w:t>
      </w:r>
      <w:r w:rsidRPr="00CA517A">
        <w:rPr>
          <w:rFonts w:asciiTheme="majorBidi" w:hAnsiTheme="majorBidi" w:cstheme="majorBidi"/>
          <w:sz w:val="22"/>
          <w:szCs w:val="22"/>
        </w:rPr>
        <w:t xml:space="preserve">Lederman E, Shishani Y, </w:t>
      </w:r>
      <w:proofErr w:type="spellStart"/>
      <w:r w:rsidRPr="00CA517A">
        <w:rPr>
          <w:rFonts w:asciiTheme="majorBidi" w:hAnsiTheme="majorBidi" w:cstheme="majorBidi"/>
          <w:sz w:val="22"/>
          <w:szCs w:val="22"/>
        </w:rPr>
        <w:t>Gobezie</w:t>
      </w:r>
      <w:proofErr w:type="spellEnd"/>
      <w:r w:rsidRPr="00CA517A">
        <w:rPr>
          <w:rFonts w:asciiTheme="majorBidi" w:hAnsiTheme="majorBidi" w:cstheme="majorBidi"/>
          <w:sz w:val="22"/>
          <w:szCs w:val="22"/>
        </w:rPr>
        <w:t xml:space="preserve"> R.</w:t>
      </w:r>
      <w:r w:rsidRPr="00CA517A">
        <w:rPr>
          <w:rFonts w:asciiTheme="majorBidi" w:hAnsiTheme="majorBidi" w:cstheme="majorBidi"/>
          <w:b/>
          <w:bCs/>
          <w:sz w:val="22"/>
          <w:szCs w:val="22"/>
        </w:rPr>
        <w:t xml:space="preserve"> </w:t>
      </w:r>
      <w:r w:rsidRPr="00CA517A">
        <w:rPr>
          <w:rFonts w:asciiTheme="majorBidi" w:hAnsiTheme="majorBidi" w:cstheme="majorBidi"/>
          <w:sz w:val="22"/>
          <w:szCs w:val="22"/>
        </w:rPr>
        <w:t xml:space="preserve">Subscapularis repair in reverse total shoulder replacement using subscapularis peel and a novel through-implant suture technique: early clinical outcomes. </w:t>
      </w:r>
      <w:r w:rsidRPr="00CA517A">
        <w:rPr>
          <w:rFonts w:asciiTheme="majorBidi" w:hAnsiTheme="majorBidi" w:cstheme="majorBidi"/>
          <w:b/>
          <w:bCs/>
          <w:sz w:val="22"/>
          <w:szCs w:val="22"/>
        </w:rPr>
        <w:t>Abstract presented</w:t>
      </w:r>
      <w:r w:rsidRPr="00CA517A">
        <w:rPr>
          <w:rFonts w:asciiTheme="majorBidi" w:hAnsiTheme="majorBidi" w:cstheme="majorBidi"/>
          <w:sz w:val="22"/>
          <w:szCs w:val="22"/>
        </w:rPr>
        <w:t xml:space="preserve"> at: Texas Orthopedic Association Annual Meeting. 2019 Feb 1-2; Houston, TX.</w:t>
      </w:r>
    </w:p>
    <w:p w14:paraId="237B65A1" w14:textId="77777777" w:rsidR="009976E3" w:rsidRPr="00CA517A" w:rsidRDefault="009976E3"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2"/>
          <w:szCs w:val="22"/>
        </w:rPr>
      </w:pPr>
    </w:p>
    <w:p w14:paraId="0C1FA0A6" w14:textId="082CC765" w:rsidR="005E7AEB" w:rsidRPr="00CD557A" w:rsidRDefault="009976E3" w:rsidP="00507CA5">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roofErr w:type="spellStart"/>
      <w:r w:rsidRPr="00CA517A">
        <w:rPr>
          <w:rFonts w:asciiTheme="majorBidi" w:hAnsiTheme="majorBidi" w:cstheme="majorBidi"/>
          <w:sz w:val="22"/>
          <w:szCs w:val="22"/>
        </w:rPr>
        <w:t>Noroozian</w:t>
      </w:r>
      <w:proofErr w:type="spellEnd"/>
      <w:r w:rsidRPr="00CA517A">
        <w:rPr>
          <w:rFonts w:asciiTheme="majorBidi" w:hAnsiTheme="majorBidi" w:cstheme="majorBidi"/>
          <w:sz w:val="22"/>
          <w:szCs w:val="22"/>
        </w:rPr>
        <w:t xml:space="preserve"> J, </w:t>
      </w:r>
      <w:r w:rsidRPr="00CA517A">
        <w:rPr>
          <w:rFonts w:asciiTheme="majorBidi" w:hAnsiTheme="majorBidi" w:cstheme="majorBidi"/>
          <w:b/>
          <w:sz w:val="22"/>
          <w:szCs w:val="22"/>
        </w:rPr>
        <w:t>Patel M</w:t>
      </w:r>
      <w:r w:rsidRPr="00CA517A">
        <w:rPr>
          <w:rFonts w:asciiTheme="majorBidi" w:hAnsiTheme="majorBidi" w:cstheme="majorBidi"/>
          <w:sz w:val="22"/>
          <w:szCs w:val="22"/>
        </w:rPr>
        <w:t xml:space="preserve">, Pine HS. Paradise criteria: regional challenges. </w:t>
      </w:r>
      <w:r w:rsidRPr="00CA517A">
        <w:rPr>
          <w:rFonts w:asciiTheme="majorBidi" w:hAnsiTheme="majorBidi" w:cstheme="majorBidi"/>
          <w:b/>
          <w:bCs/>
          <w:sz w:val="22"/>
          <w:szCs w:val="22"/>
        </w:rPr>
        <w:t>Poster presented</w:t>
      </w:r>
      <w:r w:rsidRPr="00CA517A">
        <w:rPr>
          <w:rFonts w:asciiTheme="majorBidi" w:hAnsiTheme="majorBidi" w:cstheme="majorBidi"/>
          <w:sz w:val="22"/>
          <w:szCs w:val="22"/>
        </w:rPr>
        <w:t xml:space="preserve"> at: </w:t>
      </w:r>
      <w:r w:rsidR="007F3312">
        <w:rPr>
          <w:rFonts w:asciiTheme="majorBidi" w:hAnsiTheme="majorBidi" w:cstheme="majorBidi"/>
          <w:sz w:val="22"/>
          <w:szCs w:val="22"/>
        </w:rPr>
        <w:t xml:space="preserve">UTMB </w:t>
      </w:r>
      <w:r w:rsidRPr="00CA517A">
        <w:rPr>
          <w:rFonts w:asciiTheme="majorBidi" w:hAnsiTheme="majorBidi" w:cstheme="majorBidi"/>
          <w:sz w:val="22"/>
          <w:szCs w:val="22"/>
        </w:rPr>
        <w:t>National Student Research Forum, 57</w:t>
      </w:r>
      <w:r w:rsidRPr="00CA517A">
        <w:rPr>
          <w:rFonts w:asciiTheme="majorBidi" w:hAnsiTheme="majorBidi" w:cstheme="majorBidi"/>
          <w:sz w:val="22"/>
          <w:szCs w:val="22"/>
          <w:vertAlign w:val="superscript"/>
        </w:rPr>
        <w:t>th</w:t>
      </w:r>
      <w:r w:rsidRPr="00CA517A">
        <w:rPr>
          <w:rFonts w:asciiTheme="majorBidi" w:hAnsiTheme="majorBidi" w:cstheme="majorBidi"/>
          <w:sz w:val="22"/>
          <w:szCs w:val="22"/>
        </w:rPr>
        <w:t xml:space="preserve"> Annual Meeting. 2016 Apr 27-29; Galveston, TX.</w:t>
      </w:r>
    </w:p>
    <w:p w14:paraId="03106E27" w14:textId="77777777" w:rsidR="00D34089" w:rsidRPr="00AB69AF" w:rsidRDefault="00D34089"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p>
    <w:p w14:paraId="5E420716" w14:textId="734E76C7" w:rsidR="002716EB" w:rsidRDefault="002716E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r w:rsidRPr="00507CA5">
        <w:rPr>
          <w:rFonts w:asciiTheme="majorBidi" w:hAnsiTheme="majorBidi" w:cstheme="majorBidi"/>
          <w:b/>
          <w:bCs/>
          <w:iCs/>
          <w:sz w:val="26"/>
          <w:szCs w:val="26"/>
          <w:u w:val="single"/>
        </w:rPr>
        <w:t>H</w:t>
      </w:r>
      <w:r w:rsidRPr="00507CA5">
        <w:rPr>
          <w:rFonts w:asciiTheme="majorBidi" w:hAnsiTheme="majorBidi" w:cstheme="majorBidi"/>
          <w:b/>
          <w:bCs/>
          <w:iCs/>
          <w:u w:val="single"/>
        </w:rPr>
        <w:t>ONORS AND AWARDS</w:t>
      </w:r>
    </w:p>
    <w:p w14:paraId="242FAD80"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p>
    <w:p w14:paraId="2D718B05" w14:textId="3F9EF116" w:rsidR="00AE6DC0" w:rsidRDefault="00AE6DC0"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Top 5 Poster, Shoulder and Elbow Poster Session 1, AAOS 2025</w:t>
      </w:r>
      <w:r>
        <w:rPr>
          <w:rFonts w:asciiTheme="majorBidi" w:hAnsiTheme="majorBidi" w:cstheme="majorBidi"/>
          <w:sz w:val="22"/>
          <w:szCs w:val="22"/>
        </w:rPr>
        <w:tab/>
      </w:r>
      <w:r>
        <w:rPr>
          <w:rFonts w:asciiTheme="majorBidi" w:hAnsiTheme="majorBidi" w:cstheme="majorBidi"/>
          <w:sz w:val="22"/>
          <w:szCs w:val="22"/>
        </w:rPr>
        <w:tab/>
        <w:t>2025</w:t>
      </w:r>
    </w:p>
    <w:p w14:paraId="6175AF95" w14:textId="5285D38B" w:rsidR="00A44C36" w:rsidRDefault="00A44C36"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Shoulder360 1</w:t>
      </w:r>
      <w:r w:rsidRPr="00A44C36">
        <w:rPr>
          <w:rFonts w:asciiTheme="majorBidi" w:hAnsiTheme="majorBidi" w:cstheme="majorBidi"/>
          <w:sz w:val="22"/>
          <w:szCs w:val="22"/>
          <w:vertAlign w:val="superscript"/>
        </w:rPr>
        <w:t>st</w:t>
      </w:r>
      <w:r>
        <w:rPr>
          <w:rFonts w:asciiTheme="majorBidi" w:hAnsiTheme="majorBidi" w:cstheme="majorBidi"/>
          <w:sz w:val="22"/>
          <w:szCs w:val="22"/>
        </w:rPr>
        <w:t xml:space="preserve"> Annual Fellowship Epiphanies Award</w:t>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t>202</w:t>
      </w:r>
      <w:r w:rsidR="00AE6DC0">
        <w:rPr>
          <w:rFonts w:asciiTheme="majorBidi" w:hAnsiTheme="majorBidi" w:cstheme="majorBidi"/>
          <w:sz w:val="22"/>
          <w:szCs w:val="22"/>
        </w:rPr>
        <w:t>4</w:t>
      </w:r>
    </w:p>
    <w:p w14:paraId="4C28B83A" w14:textId="3863A31F" w:rsidR="00602F1D" w:rsidRDefault="00602F1D"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Brandon Bell Memorial Research Award, Ohio Shoulder and Elbow Society</w:t>
      </w:r>
      <w:r>
        <w:rPr>
          <w:rFonts w:asciiTheme="majorBidi" w:hAnsiTheme="majorBidi" w:cstheme="majorBidi"/>
          <w:sz w:val="22"/>
          <w:szCs w:val="22"/>
        </w:rPr>
        <w:tab/>
        <w:t>2024</w:t>
      </w:r>
    </w:p>
    <w:p w14:paraId="0D6203EB" w14:textId="62CF7783" w:rsidR="00602F1D" w:rsidRDefault="00602F1D"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JBJS 2023 Top 10 Most Read Articles, 3</w:t>
      </w:r>
      <w:r w:rsidRPr="00602F1D">
        <w:rPr>
          <w:rFonts w:asciiTheme="majorBidi" w:hAnsiTheme="majorBidi" w:cstheme="majorBidi"/>
          <w:sz w:val="22"/>
          <w:szCs w:val="22"/>
          <w:vertAlign w:val="superscript"/>
        </w:rPr>
        <w:t>rd</w:t>
      </w:r>
      <w:r>
        <w:rPr>
          <w:rFonts w:asciiTheme="majorBidi" w:hAnsiTheme="majorBidi" w:cstheme="majorBidi"/>
          <w:sz w:val="22"/>
          <w:szCs w:val="22"/>
        </w:rPr>
        <w:t xml:space="preserve"> Most Read Article</w:t>
      </w:r>
      <w:r>
        <w:rPr>
          <w:rFonts w:asciiTheme="majorBidi" w:hAnsiTheme="majorBidi" w:cstheme="majorBidi"/>
          <w:sz w:val="22"/>
          <w:szCs w:val="22"/>
        </w:rPr>
        <w:tab/>
      </w:r>
      <w:r>
        <w:rPr>
          <w:rFonts w:asciiTheme="majorBidi" w:hAnsiTheme="majorBidi" w:cstheme="majorBidi"/>
          <w:sz w:val="22"/>
          <w:szCs w:val="22"/>
        </w:rPr>
        <w:tab/>
        <w:t>2023</w:t>
      </w:r>
    </w:p>
    <w:p w14:paraId="1E1EE40D" w14:textId="23CD1316" w:rsidR="0029763D" w:rsidRDefault="0029763D"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29763D">
        <w:rPr>
          <w:rFonts w:asciiTheme="majorBidi" w:hAnsiTheme="majorBidi" w:cstheme="majorBidi"/>
          <w:sz w:val="22"/>
          <w:szCs w:val="22"/>
        </w:rPr>
        <w:t>Arthroscopy Association of North America 2023 J. Whit Ewing Resident/Fellow Research Award</w:t>
      </w:r>
      <w:r>
        <w:rPr>
          <w:rFonts w:asciiTheme="majorBidi" w:hAnsiTheme="majorBidi" w:cstheme="majorBidi"/>
          <w:sz w:val="22"/>
          <w:szCs w:val="22"/>
        </w:rPr>
        <w:tab/>
        <w:t>2023</w:t>
      </w:r>
    </w:p>
    <w:p w14:paraId="15C5A976" w14:textId="1C873504" w:rsidR="00DB49E6" w:rsidRDefault="00DB49E6"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Banner GME Patient Safety Award</w:t>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t>2022</w:t>
      </w:r>
    </w:p>
    <w:p w14:paraId="18ED031F" w14:textId="5D8A17F3" w:rsidR="00497BDD" w:rsidRDefault="00D618B1"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Pr>
          <w:rFonts w:asciiTheme="majorBidi" w:hAnsiTheme="majorBidi" w:cstheme="majorBidi"/>
          <w:sz w:val="22"/>
          <w:szCs w:val="22"/>
        </w:rPr>
        <w:t>First Place</w:t>
      </w:r>
      <w:r w:rsidR="00497BDD">
        <w:rPr>
          <w:rFonts w:asciiTheme="majorBidi" w:hAnsiTheme="majorBidi" w:cstheme="majorBidi"/>
          <w:sz w:val="22"/>
          <w:szCs w:val="22"/>
        </w:rPr>
        <w:t xml:space="preserve"> Research Presentation, Arizona Orthopedic Society Annual Meeting</w:t>
      </w:r>
      <w:r w:rsidR="00497BDD">
        <w:rPr>
          <w:rFonts w:asciiTheme="majorBidi" w:hAnsiTheme="majorBidi" w:cstheme="majorBidi"/>
          <w:sz w:val="22"/>
          <w:szCs w:val="22"/>
        </w:rPr>
        <w:tab/>
        <w:t>2021</w:t>
      </w:r>
    </w:p>
    <w:p w14:paraId="3F783132" w14:textId="109AAD0A" w:rsidR="004F2A83" w:rsidRPr="004F2A83" w:rsidRDefault="004F2A83"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Best Research Presentation Award, UACOM</w:t>
      </w:r>
      <w:r>
        <w:rPr>
          <w:rFonts w:asciiTheme="majorBidi" w:hAnsiTheme="majorBidi" w:cstheme="majorBidi"/>
          <w:sz w:val="22"/>
          <w:szCs w:val="22"/>
        </w:rPr>
        <w:t>-</w:t>
      </w:r>
      <w:proofErr w:type="spellStart"/>
      <w:r w:rsidRPr="00CA517A">
        <w:rPr>
          <w:rFonts w:asciiTheme="majorBidi" w:hAnsiTheme="majorBidi" w:cstheme="majorBidi"/>
          <w:sz w:val="22"/>
          <w:szCs w:val="22"/>
        </w:rPr>
        <w:t>P</w:t>
      </w:r>
      <w:r>
        <w:rPr>
          <w:rFonts w:asciiTheme="majorBidi" w:hAnsiTheme="majorBidi" w:cstheme="majorBidi"/>
          <w:sz w:val="22"/>
          <w:szCs w:val="22"/>
        </w:rPr>
        <w:t>hx</w:t>
      </w:r>
      <w:proofErr w:type="spellEnd"/>
      <w:r w:rsidRPr="00CA517A">
        <w:rPr>
          <w:rFonts w:asciiTheme="majorBidi" w:hAnsiTheme="majorBidi" w:cstheme="majorBidi"/>
          <w:sz w:val="22"/>
          <w:szCs w:val="22"/>
        </w:rPr>
        <w:t xml:space="preserve"> Dept of Orthopedics Research Day</w:t>
      </w:r>
      <w:r w:rsidRPr="00CA517A">
        <w:rPr>
          <w:rFonts w:asciiTheme="majorBidi" w:hAnsiTheme="majorBidi" w:cstheme="majorBidi"/>
          <w:sz w:val="22"/>
          <w:szCs w:val="22"/>
        </w:rPr>
        <w:tab/>
        <w:t>202</w:t>
      </w:r>
      <w:r>
        <w:rPr>
          <w:rFonts w:asciiTheme="majorBidi" w:hAnsiTheme="majorBidi" w:cstheme="majorBidi"/>
          <w:sz w:val="22"/>
          <w:szCs w:val="22"/>
        </w:rPr>
        <w:t>1</w:t>
      </w:r>
    </w:p>
    <w:p w14:paraId="5DDE2897" w14:textId="0C4EA0B7" w:rsidR="00F4338A" w:rsidRPr="00CA517A" w:rsidRDefault="00F4338A"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Best Research Presentation Award, UACOM</w:t>
      </w:r>
      <w:r w:rsidR="00ED63CE">
        <w:rPr>
          <w:rFonts w:asciiTheme="majorBidi" w:hAnsiTheme="majorBidi" w:cstheme="majorBidi"/>
          <w:sz w:val="22"/>
          <w:szCs w:val="22"/>
        </w:rPr>
        <w:t>-</w:t>
      </w:r>
      <w:proofErr w:type="spellStart"/>
      <w:r w:rsidR="00B50B4F" w:rsidRPr="00CA517A">
        <w:rPr>
          <w:rFonts w:asciiTheme="majorBidi" w:hAnsiTheme="majorBidi" w:cstheme="majorBidi"/>
          <w:sz w:val="22"/>
          <w:szCs w:val="22"/>
        </w:rPr>
        <w:t>P</w:t>
      </w:r>
      <w:r w:rsidR="00ED63CE">
        <w:rPr>
          <w:rFonts w:asciiTheme="majorBidi" w:hAnsiTheme="majorBidi" w:cstheme="majorBidi"/>
          <w:sz w:val="22"/>
          <w:szCs w:val="22"/>
        </w:rPr>
        <w:t>hx</w:t>
      </w:r>
      <w:proofErr w:type="spellEnd"/>
      <w:r w:rsidRPr="00CA517A">
        <w:rPr>
          <w:rFonts w:asciiTheme="majorBidi" w:hAnsiTheme="majorBidi" w:cstheme="majorBidi"/>
          <w:sz w:val="22"/>
          <w:szCs w:val="22"/>
        </w:rPr>
        <w:t xml:space="preserve"> Dept of Orthopedics Research Day</w:t>
      </w:r>
      <w:r w:rsidRPr="00CA517A">
        <w:rPr>
          <w:rFonts w:asciiTheme="majorBidi" w:hAnsiTheme="majorBidi" w:cstheme="majorBidi"/>
          <w:sz w:val="22"/>
          <w:szCs w:val="22"/>
        </w:rPr>
        <w:tab/>
        <w:t>2020</w:t>
      </w:r>
    </w:p>
    <w:p w14:paraId="1397D3B2" w14:textId="0CEF92C4"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 xml:space="preserve">First Place Research Presentation, Texas Orthopedic </w:t>
      </w:r>
      <w:r w:rsidR="00682C89" w:rsidRPr="00CA517A">
        <w:rPr>
          <w:rFonts w:asciiTheme="majorBidi" w:hAnsiTheme="majorBidi" w:cstheme="majorBidi"/>
          <w:sz w:val="22"/>
          <w:szCs w:val="22"/>
        </w:rPr>
        <w:t>Association</w:t>
      </w:r>
      <w:r w:rsidRPr="00CA517A">
        <w:rPr>
          <w:rFonts w:asciiTheme="majorBidi" w:hAnsiTheme="majorBidi" w:cstheme="majorBidi"/>
          <w:sz w:val="22"/>
          <w:szCs w:val="22"/>
        </w:rPr>
        <w:t xml:space="preserve"> Annual Meeting</w:t>
      </w:r>
      <w:r w:rsidRPr="00CA517A">
        <w:rPr>
          <w:rFonts w:asciiTheme="majorBidi" w:hAnsiTheme="majorBidi" w:cstheme="majorBidi"/>
          <w:sz w:val="22"/>
          <w:szCs w:val="22"/>
        </w:rPr>
        <w:tab/>
        <w:t>2020</w:t>
      </w:r>
    </w:p>
    <w:p w14:paraId="2616BCAC" w14:textId="5413B872"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OITE &gt;90</w:t>
      </w:r>
      <w:r w:rsidRPr="00CA517A">
        <w:rPr>
          <w:rFonts w:asciiTheme="majorBidi" w:hAnsiTheme="majorBidi" w:cstheme="majorBidi"/>
          <w:sz w:val="22"/>
          <w:szCs w:val="22"/>
          <w:vertAlign w:val="superscript"/>
        </w:rPr>
        <w:t>th</w:t>
      </w:r>
      <w:r w:rsidRPr="00CA517A">
        <w:rPr>
          <w:rFonts w:asciiTheme="majorBidi" w:hAnsiTheme="majorBidi" w:cstheme="majorBidi"/>
          <w:sz w:val="22"/>
          <w:szCs w:val="22"/>
        </w:rPr>
        <w:t xml:space="preserve"> Percentile, presented by the CORE Institute</w:t>
      </w:r>
      <w:r w:rsidRPr="00CA517A">
        <w:rPr>
          <w:rFonts w:asciiTheme="majorBidi" w:hAnsiTheme="majorBidi" w:cstheme="majorBidi"/>
          <w:sz w:val="22"/>
          <w:szCs w:val="22"/>
        </w:rPr>
        <w:tab/>
      </w:r>
      <w:r w:rsidRPr="00CA517A">
        <w:rPr>
          <w:rFonts w:asciiTheme="majorBidi" w:hAnsiTheme="majorBidi" w:cstheme="majorBidi"/>
          <w:sz w:val="22"/>
          <w:szCs w:val="22"/>
        </w:rPr>
        <w:tab/>
      </w:r>
      <w:r w:rsidRPr="00CA517A">
        <w:rPr>
          <w:rFonts w:asciiTheme="majorBidi" w:hAnsiTheme="majorBidi" w:cstheme="majorBidi"/>
          <w:sz w:val="22"/>
          <w:szCs w:val="22"/>
        </w:rPr>
        <w:tab/>
        <w:t>2020</w:t>
      </w:r>
    </w:p>
    <w:p w14:paraId="5150D89E"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First Place Research Presentation, Texas Orthopedic Association Annual Meeting</w:t>
      </w:r>
      <w:r w:rsidRPr="00CA517A">
        <w:rPr>
          <w:rFonts w:asciiTheme="majorBidi" w:hAnsiTheme="majorBidi" w:cstheme="majorBidi"/>
          <w:sz w:val="22"/>
          <w:szCs w:val="22"/>
        </w:rPr>
        <w:tab/>
        <w:t>2019</w:t>
      </w:r>
    </w:p>
    <w:p w14:paraId="2592FFD7"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sz w:val="22"/>
          <w:szCs w:val="22"/>
        </w:rPr>
      </w:pPr>
      <w:r w:rsidRPr="00CA517A">
        <w:rPr>
          <w:rFonts w:asciiTheme="majorBidi" w:hAnsiTheme="majorBidi" w:cstheme="majorBidi"/>
          <w:sz w:val="22"/>
          <w:szCs w:val="22"/>
        </w:rPr>
        <w:t>Jack Line Smith, M.D. and Aline Mangum Smith Scholarship in Medicine</w:t>
      </w:r>
      <w:r w:rsidRPr="00CA517A">
        <w:rPr>
          <w:rFonts w:asciiTheme="majorBidi" w:hAnsiTheme="majorBidi" w:cstheme="majorBidi"/>
          <w:sz w:val="22"/>
          <w:szCs w:val="22"/>
        </w:rPr>
        <w:tab/>
        <w:t>2017</w:t>
      </w:r>
    </w:p>
    <w:p w14:paraId="136D97CD"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Tarrant County Scholarship</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2017</w:t>
      </w:r>
    </w:p>
    <w:p w14:paraId="6E654BE4"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 xml:space="preserve">Alpha Omega Alpha Honor Society, </w:t>
      </w:r>
      <w:r w:rsidRPr="00CA517A">
        <w:rPr>
          <w:rFonts w:asciiTheme="majorBidi" w:hAnsiTheme="majorBidi" w:cstheme="majorBidi"/>
          <w:i/>
          <w:sz w:val="22"/>
          <w:szCs w:val="22"/>
        </w:rPr>
        <w:t>selected as a Junior</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2017</w:t>
      </w:r>
    </w:p>
    <w:p w14:paraId="3F1D616A"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William Osler Student Award Finalist</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2016</w:t>
      </w:r>
    </w:p>
    <w:p w14:paraId="652EF573"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Julian Cox Barton Scholarship</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 xml:space="preserve"> 2015</w:t>
      </w:r>
    </w:p>
    <w:p w14:paraId="558B23BA"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William S. Parisi Endowed Scholarship</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 xml:space="preserve"> 2015</w:t>
      </w:r>
    </w:p>
    <w:p w14:paraId="55E68670"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Sjoerd Steunebrink Scholarship Endowment</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 xml:space="preserve"> 2015</w:t>
      </w:r>
    </w:p>
    <w:p w14:paraId="07C057CC"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Bailey R. Collins Scholarship Fund</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2015</w:t>
      </w:r>
    </w:p>
    <w:p w14:paraId="78F4F02B" w14:textId="77777777" w:rsidR="002716EB" w:rsidRPr="00CA517A" w:rsidRDefault="002716EB"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proofErr w:type="spellStart"/>
      <w:r w:rsidRPr="00CA517A">
        <w:rPr>
          <w:rFonts w:asciiTheme="majorBidi" w:hAnsiTheme="majorBidi" w:cstheme="majorBidi"/>
          <w:iCs/>
          <w:sz w:val="22"/>
          <w:szCs w:val="22"/>
        </w:rPr>
        <w:t>Naziruddin</w:t>
      </w:r>
      <w:proofErr w:type="spellEnd"/>
      <w:r w:rsidRPr="00CA517A">
        <w:rPr>
          <w:rFonts w:asciiTheme="majorBidi" w:hAnsiTheme="majorBidi" w:cstheme="majorBidi"/>
          <w:iCs/>
          <w:sz w:val="22"/>
          <w:szCs w:val="22"/>
        </w:rPr>
        <w:t xml:space="preserve"> Ali Award for Excellence</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2015</w:t>
      </w:r>
    </w:p>
    <w:p w14:paraId="7368B702" w14:textId="541FCF0E" w:rsidR="0094402B" w:rsidRDefault="0094402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p>
    <w:p w14:paraId="635737D5" w14:textId="77777777" w:rsidR="00E555CB" w:rsidRPr="00CA517A"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p>
    <w:p w14:paraId="3D9349C9" w14:textId="2405C7DD" w:rsidR="00523C4F" w:rsidRDefault="00523C4F"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r w:rsidRPr="00507CA5">
        <w:rPr>
          <w:rFonts w:asciiTheme="majorBidi" w:hAnsiTheme="majorBidi" w:cstheme="majorBidi"/>
          <w:b/>
          <w:bCs/>
          <w:iCs/>
          <w:u w:val="single"/>
        </w:rPr>
        <w:t xml:space="preserve">SPORTS </w:t>
      </w:r>
      <w:r w:rsidR="00AC1D4D" w:rsidRPr="00507CA5">
        <w:rPr>
          <w:rFonts w:asciiTheme="majorBidi" w:hAnsiTheme="majorBidi" w:cstheme="majorBidi"/>
          <w:b/>
          <w:bCs/>
          <w:iCs/>
          <w:u w:val="single"/>
        </w:rPr>
        <w:t xml:space="preserve">TEAM </w:t>
      </w:r>
      <w:r w:rsidRPr="00507CA5">
        <w:rPr>
          <w:rFonts w:asciiTheme="majorBidi" w:hAnsiTheme="majorBidi" w:cstheme="majorBidi"/>
          <w:b/>
          <w:bCs/>
          <w:iCs/>
          <w:u w:val="single"/>
        </w:rPr>
        <w:t>COVERAGE</w:t>
      </w:r>
    </w:p>
    <w:p w14:paraId="0CD128D4"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p>
    <w:p w14:paraId="4D77551E" w14:textId="02682513" w:rsidR="000D0DE5" w:rsidRPr="000D0DE5" w:rsidRDefault="000D0DE5"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r>
        <w:rPr>
          <w:rFonts w:asciiTheme="majorBidi" w:hAnsiTheme="majorBidi" w:cstheme="majorBidi"/>
          <w:iCs/>
          <w:sz w:val="22"/>
          <w:szCs w:val="22"/>
        </w:rPr>
        <w:t>La Joya High School (Football)</w:t>
      </w:r>
      <w:r>
        <w:rPr>
          <w:rFonts w:asciiTheme="majorBidi" w:hAnsiTheme="majorBidi" w:cstheme="majorBidi"/>
          <w:iCs/>
          <w:sz w:val="22"/>
          <w:szCs w:val="22"/>
        </w:rPr>
        <w:tab/>
      </w:r>
      <w:r>
        <w:rPr>
          <w:rFonts w:asciiTheme="majorBidi" w:hAnsiTheme="majorBidi" w:cstheme="majorBidi"/>
          <w:iCs/>
          <w:sz w:val="22"/>
          <w:szCs w:val="22"/>
        </w:rPr>
        <w:tab/>
      </w:r>
      <w:r>
        <w:rPr>
          <w:rFonts w:asciiTheme="majorBidi" w:hAnsiTheme="majorBidi" w:cstheme="majorBidi"/>
          <w:iCs/>
          <w:sz w:val="22"/>
          <w:szCs w:val="22"/>
        </w:rPr>
        <w:tab/>
      </w:r>
      <w:r>
        <w:rPr>
          <w:rFonts w:asciiTheme="majorBidi" w:hAnsiTheme="majorBidi" w:cstheme="majorBidi"/>
          <w:iCs/>
          <w:sz w:val="22"/>
          <w:szCs w:val="22"/>
        </w:rPr>
        <w:tab/>
      </w:r>
      <w:r>
        <w:rPr>
          <w:rFonts w:asciiTheme="majorBidi" w:hAnsiTheme="majorBidi" w:cstheme="majorBidi"/>
          <w:iCs/>
          <w:sz w:val="22"/>
          <w:szCs w:val="22"/>
        </w:rPr>
        <w:tab/>
      </w:r>
      <w:r>
        <w:rPr>
          <w:rFonts w:asciiTheme="majorBidi" w:hAnsiTheme="majorBidi" w:cstheme="majorBidi"/>
          <w:iCs/>
          <w:sz w:val="22"/>
          <w:szCs w:val="22"/>
        </w:rPr>
        <w:tab/>
        <w:t>2022</w:t>
      </w:r>
    </w:p>
    <w:p w14:paraId="6368BB5D" w14:textId="4C8961BC" w:rsidR="00134B74" w:rsidRPr="00CA517A" w:rsidRDefault="009578FA" w:rsidP="00507CA5">
      <w:pPr>
        <w:pStyle w:val="ListParagraph"/>
        <w:numPr>
          <w:ilvl w:val="0"/>
          <w:numId w:val="12"/>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iCs/>
          <w:sz w:val="26"/>
          <w:szCs w:val="26"/>
        </w:rPr>
      </w:pPr>
      <w:r w:rsidRPr="00CA517A">
        <w:rPr>
          <w:rFonts w:asciiTheme="majorBidi" w:hAnsiTheme="majorBidi" w:cstheme="majorBidi"/>
          <w:sz w:val="22"/>
          <w:szCs w:val="22"/>
        </w:rPr>
        <w:t>Chandler Prepar</w:t>
      </w:r>
      <w:r w:rsidR="00940613" w:rsidRPr="00CA517A">
        <w:rPr>
          <w:rFonts w:asciiTheme="majorBidi" w:hAnsiTheme="majorBidi" w:cstheme="majorBidi"/>
          <w:sz w:val="22"/>
          <w:szCs w:val="22"/>
        </w:rPr>
        <w:t>atory Academy (Football)</w:t>
      </w:r>
      <w:r w:rsidR="00940613" w:rsidRPr="00CA517A">
        <w:rPr>
          <w:rFonts w:asciiTheme="majorBidi" w:hAnsiTheme="majorBidi" w:cstheme="majorBidi"/>
          <w:sz w:val="22"/>
          <w:szCs w:val="22"/>
        </w:rPr>
        <w:tab/>
      </w:r>
      <w:r w:rsidR="00940613" w:rsidRPr="00CA517A">
        <w:rPr>
          <w:rFonts w:asciiTheme="majorBidi" w:hAnsiTheme="majorBidi" w:cstheme="majorBidi"/>
          <w:sz w:val="22"/>
          <w:szCs w:val="22"/>
        </w:rPr>
        <w:tab/>
      </w:r>
      <w:r w:rsidR="00940613" w:rsidRPr="00CA517A">
        <w:rPr>
          <w:rFonts w:asciiTheme="majorBidi" w:hAnsiTheme="majorBidi" w:cstheme="majorBidi"/>
          <w:sz w:val="22"/>
          <w:szCs w:val="22"/>
        </w:rPr>
        <w:tab/>
      </w:r>
      <w:r w:rsidR="00940613" w:rsidRPr="00CA517A">
        <w:rPr>
          <w:rFonts w:asciiTheme="majorBidi" w:hAnsiTheme="majorBidi" w:cstheme="majorBidi"/>
          <w:sz w:val="22"/>
          <w:szCs w:val="22"/>
        </w:rPr>
        <w:tab/>
      </w:r>
      <w:r w:rsidR="00940613" w:rsidRPr="00CA517A">
        <w:rPr>
          <w:rFonts w:asciiTheme="majorBidi" w:hAnsiTheme="majorBidi" w:cstheme="majorBidi"/>
          <w:sz w:val="22"/>
          <w:szCs w:val="22"/>
        </w:rPr>
        <w:tab/>
        <w:t>2018</w:t>
      </w:r>
    </w:p>
    <w:p w14:paraId="03C7EF78" w14:textId="4F1801B1" w:rsidR="0027396E" w:rsidRDefault="0027396E"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p>
    <w:p w14:paraId="6705B160" w14:textId="77777777" w:rsidR="00E555CB" w:rsidRPr="00CA517A"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p>
    <w:p w14:paraId="05CE9A65" w14:textId="6072940D" w:rsidR="006C1DF5" w:rsidRDefault="006C1DF5"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r w:rsidRPr="00507CA5">
        <w:rPr>
          <w:rFonts w:asciiTheme="majorBidi" w:hAnsiTheme="majorBidi" w:cstheme="majorBidi"/>
          <w:b/>
          <w:bCs/>
          <w:iCs/>
          <w:u w:val="single"/>
        </w:rPr>
        <w:t>PROFESSIONAL ASSOCIATIONS</w:t>
      </w:r>
    </w:p>
    <w:p w14:paraId="26A6B14F"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iCs/>
          <w:u w:val="single"/>
        </w:rPr>
      </w:pPr>
    </w:p>
    <w:p w14:paraId="70D8E4C4" w14:textId="2291410C" w:rsidR="00C461BA" w:rsidRDefault="00C461BA" w:rsidP="00507CA5">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Pr>
          <w:rFonts w:asciiTheme="majorBidi" w:hAnsiTheme="majorBidi" w:cstheme="majorBidi"/>
          <w:iCs/>
          <w:sz w:val="22"/>
          <w:szCs w:val="22"/>
        </w:rPr>
        <w:t>American Shoulder and Elbow Surgeons Society</w:t>
      </w:r>
      <w:r>
        <w:rPr>
          <w:rFonts w:asciiTheme="majorBidi" w:hAnsiTheme="majorBidi" w:cstheme="majorBidi"/>
          <w:iCs/>
          <w:sz w:val="22"/>
          <w:szCs w:val="22"/>
        </w:rPr>
        <w:tab/>
      </w:r>
      <w:r>
        <w:rPr>
          <w:rFonts w:asciiTheme="majorBidi" w:hAnsiTheme="majorBidi" w:cstheme="majorBidi"/>
          <w:iCs/>
          <w:sz w:val="22"/>
          <w:szCs w:val="22"/>
        </w:rPr>
        <w:tab/>
      </w:r>
      <w:r>
        <w:rPr>
          <w:rFonts w:asciiTheme="majorBidi" w:hAnsiTheme="majorBidi" w:cstheme="majorBidi"/>
          <w:iCs/>
          <w:sz w:val="22"/>
          <w:szCs w:val="22"/>
        </w:rPr>
        <w:tab/>
      </w:r>
      <w:r>
        <w:rPr>
          <w:rFonts w:asciiTheme="majorBidi" w:hAnsiTheme="majorBidi" w:cstheme="majorBidi"/>
          <w:iCs/>
          <w:sz w:val="22"/>
          <w:szCs w:val="22"/>
        </w:rPr>
        <w:tab/>
        <w:t>2022 - Present</w:t>
      </w:r>
    </w:p>
    <w:p w14:paraId="219E1EB5" w14:textId="5FA8FC03" w:rsidR="00634E74" w:rsidRPr="00CA517A" w:rsidRDefault="00634E74" w:rsidP="00507CA5">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iCs/>
          <w:sz w:val="22"/>
          <w:szCs w:val="22"/>
        </w:rPr>
      </w:pPr>
      <w:r w:rsidRPr="00CA517A">
        <w:rPr>
          <w:rFonts w:asciiTheme="majorBidi" w:hAnsiTheme="majorBidi" w:cstheme="majorBidi"/>
          <w:iCs/>
          <w:sz w:val="22"/>
          <w:szCs w:val="22"/>
        </w:rPr>
        <w:t>American Academy of Orthopedic Surgeons</w:t>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r>
      <w:r w:rsidRPr="00CA517A">
        <w:rPr>
          <w:rFonts w:asciiTheme="majorBidi" w:hAnsiTheme="majorBidi" w:cstheme="majorBidi"/>
          <w:iCs/>
          <w:sz w:val="22"/>
          <w:szCs w:val="22"/>
        </w:rPr>
        <w:tab/>
        <w:t>2018 - Present</w:t>
      </w:r>
    </w:p>
    <w:p w14:paraId="2E25E3CD" w14:textId="63ECDD78" w:rsidR="00730ADB" w:rsidRDefault="00730AD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1"/>
          <w:szCs w:val="21"/>
        </w:rPr>
      </w:pPr>
    </w:p>
    <w:p w14:paraId="10F92029"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rPr>
          <w:rFonts w:asciiTheme="majorBidi" w:hAnsiTheme="majorBidi" w:cstheme="majorBidi"/>
          <w:b/>
          <w:bCs/>
          <w:sz w:val="21"/>
          <w:szCs w:val="21"/>
        </w:rPr>
      </w:pPr>
    </w:p>
    <w:p w14:paraId="6F66EAFB" w14:textId="40537706" w:rsidR="00382431" w:rsidRDefault="00382431"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u w:val="single"/>
        </w:rPr>
      </w:pPr>
      <w:r w:rsidRPr="00507CA5">
        <w:rPr>
          <w:rFonts w:asciiTheme="majorBidi" w:hAnsiTheme="majorBidi" w:cstheme="majorBidi"/>
          <w:b/>
          <w:bCs/>
          <w:u w:val="single"/>
        </w:rPr>
        <w:t>OTHER</w:t>
      </w:r>
      <w:r w:rsidRPr="00507CA5">
        <w:rPr>
          <w:rFonts w:asciiTheme="majorBidi" w:hAnsiTheme="majorBidi" w:cstheme="majorBidi"/>
          <w:b/>
          <w:bCs/>
          <w:sz w:val="22"/>
          <w:szCs w:val="22"/>
          <w:u w:val="single"/>
        </w:rPr>
        <w:t xml:space="preserve"> </w:t>
      </w:r>
      <w:r w:rsidRPr="00507CA5">
        <w:rPr>
          <w:rFonts w:asciiTheme="majorBidi" w:hAnsiTheme="majorBidi" w:cstheme="majorBidi"/>
          <w:b/>
          <w:bCs/>
          <w:u w:val="single"/>
        </w:rPr>
        <w:t>PUBLICATIONS AND MEDIA</w:t>
      </w:r>
    </w:p>
    <w:p w14:paraId="5D09E883"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sz w:val="22"/>
          <w:szCs w:val="22"/>
          <w:u w:val="single"/>
        </w:rPr>
      </w:pPr>
    </w:p>
    <w:p w14:paraId="48F0CA38" w14:textId="7E67C934" w:rsidR="001B08B9" w:rsidRDefault="001B08B9" w:rsidP="00507CA5">
      <w:pPr>
        <w:pStyle w:val="ListParagraph"/>
        <w:numPr>
          <w:ilvl w:val="0"/>
          <w:numId w:val="14"/>
        </w:numPr>
        <w:rPr>
          <w:rFonts w:asciiTheme="majorBidi" w:hAnsiTheme="majorBidi" w:cstheme="majorBidi"/>
          <w:i/>
          <w:iCs/>
          <w:sz w:val="22"/>
          <w:szCs w:val="22"/>
        </w:rPr>
      </w:pPr>
      <w:r>
        <w:rPr>
          <w:rFonts w:asciiTheme="majorBidi" w:hAnsiTheme="majorBidi" w:cstheme="majorBidi"/>
          <w:i/>
          <w:iCs/>
          <w:sz w:val="22"/>
          <w:szCs w:val="22"/>
        </w:rPr>
        <w:t xml:space="preserve">“Getting It” – How to Crush Your Away Rotations. </w:t>
      </w:r>
      <w:r>
        <w:rPr>
          <w:rFonts w:asciiTheme="majorBidi" w:hAnsiTheme="majorBidi" w:cstheme="majorBidi"/>
          <w:sz w:val="22"/>
          <w:szCs w:val="22"/>
        </w:rPr>
        <w:t>Self-published guide to excelling in challenging medical student rotations, published 2023.</w:t>
      </w:r>
    </w:p>
    <w:p w14:paraId="5A518C21" w14:textId="46A87DD9" w:rsidR="00382431" w:rsidRPr="00382431" w:rsidRDefault="00382431" w:rsidP="00507CA5">
      <w:pPr>
        <w:pStyle w:val="ListParagraph"/>
        <w:numPr>
          <w:ilvl w:val="0"/>
          <w:numId w:val="14"/>
        </w:numPr>
        <w:rPr>
          <w:rFonts w:asciiTheme="majorBidi" w:hAnsiTheme="majorBidi" w:cstheme="majorBidi"/>
          <w:i/>
          <w:iCs/>
          <w:sz w:val="22"/>
          <w:szCs w:val="22"/>
        </w:rPr>
      </w:pPr>
      <w:r w:rsidRPr="00382431">
        <w:rPr>
          <w:rFonts w:asciiTheme="majorBidi" w:hAnsiTheme="majorBidi" w:cstheme="majorBidi"/>
          <w:i/>
          <w:iCs/>
          <w:sz w:val="22"/>
          <w:szCs w:val="22"/>
        </w:rPr>
        <w:t>Medicine is Real, Tangible, and Helps People</w:t>
      </w:r>
      <w:r>
        <w:rPr>
          <w:rFonts w:asciiTheme="majorBidi" w:hAnsiTheme="majorBidi" w:cstheme="majorBidi"/>
          <w:i/>
          <w:iCs/>
          <w:sz w:val="22"/>
          <w:szCs w:val="22"/>
        </w:rPr>
        <w:t xml:space="preserve">. </w:t>
      </w:r>
      <w:r w:rsidRPr="00382431">
        <w:rPr>
          <w:rFonts w:asciiTheme="majorBidi" w:hAnsiTheme="majorBidi" w:cstheme="majorBidi"/>
          <w:i/>
          <w:iCs/>
          <w:sz w:val="22"/>
          <w:szCs w:val="22"/>
        </w:rPr>
        <w:t>Don’t Forget That</w:t>
      </w:r>
      <w:r>
        <w:rPr>
          <w:rFonts w:asciiTheme="majorBidi" w:hAnsiTheme="majorBidi" w:cstheme="majorBidi"/>
          <w:b/>
          <w:bCs/>
          <w:i/>
          <w:iCs/>
          <w:sz w:val="22"/>
          <w:szCs w:val="22"/>
        </w:rPr>
        <w:t xml:space="preserve">. </w:t>
      </w:r>
      <w:r>
        <w:rPr>
          <w:rFonts w:asciiTheme="majorBidi" w:hAnsiTheme="majorBidi" w:cstheme="majorBidi"/>
          <w:sz w:val="22"/>
          <w:szCs w:val="22"/>
        </w:rPr>
        <w:t xml:space="preserve">Article published online at kevinmd.com, July 21, 2020. </w:t>
      </w:r>
      <w:r w:rsidRPr="00382431">
        <w:rPr>
          <w:rFonts w:asciiTheme="majorBidi" w:hAnsiTheme="majorBidi" w:cstheme="majorBidi"/>
          <w:sz w:val="22"/>
          <w:szCs w:val="22"/>
        </w:rPr>
        <w:t>https://www.kevinmd.com/blog/2020/07/medicine-is-real-tangible-and-helps-people-dont-forget-that.html</w:t>
      </w:r>
    </w:p>
    <w:p w14:paraId="2C2B9C75" w14:textId="401C6AE1" w:rsidR="00382431" w:rsidRDefault="00382431" w:rsidP="00507CA5">
      <w:pPr>
        <w:pStyle w:val="ListParagraph"/>
        <w:numPr>
          <w:ilvl w:val="0"/>
          <w:numId w:val="14"/>
        </w:numPr>
        <w:rPr>
          <w:rFonts w:asciiTheme="majorBidi" w:hAnsiTheme="majorBidi" w:cstheme="majorBidi"/>
          <w:b/>
          <w:bCs/>
          <w:sz w:val="26"/>
          <w:szCs w:val="26"/>
        </w:rPr>
      </w:pPr>
      <w:r>
        <w:rPr>
          <w:rFonts w:asciiTheme="majorBidi" w:hAnsiTheme="majorBidi" w:cstheme="majorBidi"/>
          <w:sz w:val="22"/>
          <w:szCs w:val="22"/>
        </w:rPr>
        <w:t xml:space="preserve">Recurring guest on the </w:t>
      </w:r>
      <w:proofErr w:type="spellStart"/>
      <w:r>
        <w:rPr>
          <w:rFonts w:asciiTheme="majorBidi" w:hAnsiTheme="majorBidi" w:cstheme="majorBidi"/>
          <w:sz w:val="22"/>
          <w:szCs w:val="22"/>
        </w:rPr>
        <w:t>Orthotalk</w:t>
      </w:r>
      <w:proofErr w:type="spellEnd"/>
      <w:r>
        <w:rPr>
          <w:rFonts w:asciiTheme="majorBidi" w:hAnsiTheme="majorBidi" w:cstheme="majorBidi"/>
          <w:sz w:val="22"/>
          <w:szCs w:val="22"/>
        </w:rPr>
        <w:t xml:space="preserve"> Podcast (May 21, 2020; July 24, 2020; Sept 20, 2020; Jan 9, 2021</w:t>
      </w:r>
      <w:r w:rsidR="009A5175">
        <w:rPr>
          <w:rFonts w:asciiTheme="majorBidi" w:hAnsiTheme="majorBidi" w:cstheme="majorBidi"/>
          <w:sz w:val="22"/>
          <w:szCs w:val="22"/>
        </w:rPr>
        <w:t>; Mar</w:t>
      </w:r>
      <w:r w:rsidR="00C71A2B">
        <w:rPr>
          <w:rFonts w:asciiTheme="majorBidi" w:hAnsiTheme="majorBidi" w:cstheme="majorBidi"/>
          <w:sz w:val="22"/>
          <w:szCs w:val="22"/>
        </w:rPr>
        <w:t xml:space="preserve"> 13, 2022</w:t>
      </w:r>
      <w:r>
        <w:rPr>
          <w:rFonts w:asciiTheme="majorBidi" w:hAnsiTheme="majorBidi" w:cstheme="majorBidi"/>
          <w:sz w:val="22"/>
          <w:szCs w:val="22"/>
        </w:rPr>
        <w:t>)</w:t>
      </w:r>
    </w:p>
    <w:p w14:paraId="4AD7BFE5" w14:textId="5BAC76BE" w:rsidR="00795F75" w:rsidRDefault="00795F75" w:rsidP="00507CA5">
      <w:pPr>
        <w:rPr>
          <w:rFonts w:asciiTheme="majorBidi" w:hAnsiTheme="majorBidi" w:cstheme="majorBidi"/>
          <w:b/>
          <w:bCs/>
          <w:sz w:val="26"/>
          <w:szCs w:val="26"/>
        </w:rPr>
      </w:pPr>
    </w:p>
    <w:p w14:paraId="02543596" w14:textId="77777777" w:rsidR="00E555CB" w:rsidRPr="00CA517A" w:rsidRDefault="00E555CB" w:rsidP="00507CA5">
      <w:pPr>
        <w:rPr>
          <w:rFonts w:asciiTheme="majorBidi" w:hAnsiTheme="majorBidi" w:cstheme="majorBidi"/>
          <w:b/>
          <w:bCs/>
          <w:sz w:val="26"/>
          <w:szCs w:val="26"/>
        </w:rPr>
      </w:pPr>
    </w:p>
    <w:p w14:paraId="0C980669" w14:textId="739877CF" w:rsidR="00934DF8" w:rsidRDefault="006C1DF5"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u w:val="single"/>
        </w:rPr>
      </w:pPr>
      <w:r w:rsidRPr="00507CA5">
        <w:rPr>
          <w:rFonts w:asciiTheme="majorBidi" w:hAnsiTheme="majorBidi" w:cstheme="majorBidi"/>
          <w:b/>
          <w:bCs/>
          <w:u w:val="single"/>
        </w:rPr>
        <w:t>I</w:t>
      </w:r>
      <w:r w:rsidR="00934DF8" w:rsidRPr="00507CA5">
        <w:rPr>
          <w:rFonts w:asciiTheme="majorBidi" w:hAnsiTheme="majorBidi" w:cstheme="majorBidi"/>
          <w:b/>
          <w:bCs/>
          <w:u w:val="single"/>
        </w:rPr>
        <w:t>NTERESTS AND SKILLS</w:t>
      </w:r>
    </w:p>
    <w:p w14:paraId="3B392282" w14:textId="77777777" w:rsidR="00E555CB" w:rsidRPr="00507CA5" w:rsidRDefault="00E555CB" w:rsidP="00507CA5">
      <w:pPr>
        <w:tabs>
          <w:tab w:val="left" w:pos="720"/>
          <w:tab w:val="left" w:pos="1440"/>
          <w:tab w:val="left" w:pos="2160"/>
          <w:tab w:val="left" w:pos="2880"/>
          <w:tab w:val="left" w:pos="3600"/>
          <w:tab w:val="left" w:pos="4320"/>
          <w:tab w:val="left" w:pos="5040"/>
          <w:tab w:val="left" w:pos="5760"/>
          <w:tab w:val="left" w:pos="6480"/>
          <w:tab w:val="right" w:pos="10800"/>
        </w:tabs>
        <w:jc w:val="center"/>
        <w:rPr>
          <w:rFonts w:asciiTheme="majorBidi" w:hAnsiTheme="majorBidi" w:cstheme="majorBidi"/>
          <w:b/>
          <w:bCs/>
          <w:u w:val="single"/>
        </w:rPr>
      </w:pPr>
    </w:p>
    <w:p w14:paraId="2891523E" w14:textId="733BA190" w:rsidR="00E139AB" w:rsidRPr="00E139AB" w:rsidRDefault="00E139AB" w:rsidP="00507CA5">
      <w:pPr>
        <w:pStyle w:val="ListParagraph"/>
        <w:numPr>
          <w:ilvl w:val="0"/>
          <w:numId w:val="14"/>
        </w:numPr>
        <w:rPr>
          <w:rFonts w:asciiTheme="majorBidi" w:hAnsiTheme="majorBidi" w:cstheme="majorBidi"/>
          <w:sz w:val="22"/>
          <w:szCs w:val="22"/>
        </w:rPr>
      </w:pPr>
      <w:r>
        <w:rPr>
          <w:rFonts w:asciiTheme="majorBidi" w:hAnsiTheme="majorBidi" w:cstheme="majorBidi"/>
          <w:b/>
          <w:bCs/>
          <w:sz w:val="22"/>
          <w:szCs w:val="22"/>
        </w:rPr>
        <w:t xml:space="preserve">Peer Reviewer: </w:t>
      </w:r>
      <w:r>
        <w:rPr>
          <w:rFonts w:asciiTheme="majorBidi" w:hAnsiTheme="majorBidi" w:cstheme="majorBidi"/>
          <w:sz w:val="22"/>
          <w:szCs w:val="22"/>
        </w:rPr>
        <w:t>JSES, JSES International, JAAOS</w:t>
      </w:r>
    </w:p>
    <w:p w14:paraId="2C098C6A" w14:textId="68949E7F" w:rsidR="006C1DF5" w:rsidRPr="00CA517A" w:rsidRDefault="00934DF8" w:rsidP="00507CA5">
      <w:pPr>
        <w:pStyle w:val="ListParagraph"/>
        <w:numPr>
          <w:ilvl w:val="0"/>
          <w:numId w:val="14"/>
        </w:numPr>
        <w:rPr>
          <w:rFonts w:asciiTheme="majorBidi" w:hAnsiTheme="majorBidi" w:cstheme="majorBidi"/>
          <w:sz w:val="22"/>
          <w:szCs w:val="22"/>
        </w:rPr>
      </w:pPr>
      <w:r w:rsidRPr="00CA517A">
        <w:rPr>
          <w:rFonts w:asciiTheme="majorBidi" w:hAnsiTheme="majorBidi" w:cstheme="majorBidi"/>
          <w:b/>
          <w:bCs/>
          <w:sz w:val="22"/>
          <w:szCs w:val="22"/>
        </w:rPr>
        <w:t>Languages:</w:t>
      </w:r>
      <w:r w:rsidRPr="00CA517A">
        <w:rPr>
          <w:rFonts w:asciiTheme="majorBidi" w:hAnsiTheme="majorBidi" w:cstheme="majorBidi"/>
          <w:sz w:val="22"/>
          <w:szCs w:val="22"/>
        </w:rPr>
        <w:t xml:space="preserve"> Proficient in Urdu; Beginning Spanish, Arabic</w:t>
      </w:r>
    </w:p>
    <w:p w14:paraId="11B21A3E" w14:textId="6DBA327B" w:rsidR="00934DF8" w:rsidRPr="00CA517A" w:rsidRDefault="00934DF8" w:rsidP="00507CA5">
      <w:pPr>
        <w:pStyle w:val="ListParagraph"/>
        <w:numPr>
          <w:ilvl w:val="0"/>
          <w:numId w:val="14"/>
        </w:numPr>
        <w:rPr>
          <w:rFonts w:asciiTheme="majorBidi" w:hAnsiTheme="majorBidi" w:cstheme="majorBidi"/>
          <w:sz w:val="22"/>
          <w:szCs w:val="22"/>
        </w:rPr>
      </w:pPr>
      <w:r w:rsidRPr="00CA517A">
        <w:rPr>
          <w:rFonts w:asciiTheme="majorBidi" w:hAnsiTheme="majorBidi" w:cstheme="majorBidi"/>
          <w:b/>
          <w:bCs/>
          <w:sz w:val="22"/>
          <w:szCs w:val="22"/>
        </w:rPr>
        <w:t>Athletics:</w:t>
      </w:r>
      <w:r w:rsidRPr="00CA517A">
        <w:rPr>
          <w:rFonts w:asciiTheme="majorBidi" w:hAnsiTheme="majorBidi" w:cstheme="majorBidi"/>
          <w:sz w:val="22"/>
          <w:szCs w:val="22"/>
        </w:rPr>
        <w:t xml:space="preserve"> Regular competitor in </w:t>
      </w:r>
      <w:r w:rsidR="008F2D55" w:rsidRPr="00CA517A">
        <w:rPr>
          <w:rFonts w:asciiTheme="majorBidi" w:hAnsiTheme="majorBidi" w:cstheme="majorBidi"/>
          <w:sz w:val="22"/>
          <w:szCs w:val="22"/>
        </w:rPr>
        <w:t>recreational</w:t>
      </w:r>
      <w:r w:rsidRPr="00CA517A">
        <w:rPr>
          <w:rFonts w:asciiTheme="majorBidi" w:hAnsiTheme="majorBidi" w:cstheme="majorBidi"/>
          <w:sz w:val="22"/>
          <w:szCs w:val="22"/>
        </w:rPr>
        <w:t xml:space="preserve"> basketball</w:t>
      </w:r>
      <w:r w:rsidR="00626487">
        <w:rPr>
          <w:rFonts w:asciiTheme="majorBidi" w:hAnsiTheme="majorBidi" w:cstheme="majorBidi"/>
          <w:sz w:val="22"/>
          <w:szCs w:val="22"/>
        </w:rPr>
        <w:t xml:space="preserve">, pickleball, </w:t>
      </w:r>
      <w:r w:rsidRPr="00CA517A">
        <w:rPr>
          <w:rFonts w:asciiTheme="majorBidi" w:hAnsiTheme="majorBidi" w:cstheme="majorBidi"/>
          <w:sz w:val="22"/>
          <w:szCs w:val="22"/>
        </w:rPr>
        <w:t>and soccer; runner in 10Ks and obstacle course races</w:t>
      </w:r>
      <w:r w:rsidR="002F023A" w:rsidRPr="00CA517A">
        <w:rPr>
          <w:rFonts w:asciiTheme="majorBidi" w:hAnsiTheme="majorBidi" w:cstheme="majorBidi"/>
          <w:sz w:val="22"/>
          <w:szCs w:val="22"/>
        </w:rPr>
        <w:t>; skiing</w:t>
      </w:r>
    </w:p>
    <w:p w14:paraId="65480535" w14:textId="5B91F6F9" w:rsidR="0065006F" w:rsidRPr="00CA517A" w:rsidRDefault="0065006F" w:rsidP="00507CA5">
      <w:pPr>
        <w:pStyle w:val="ListParagraph"/>
        <w:numPr>
          <w:ilvl w:val="0"/>
          <w:numId w:val="14"/>
        </w:numPr>
        <w:rPr>
          <w:rFonts w:asciiTheme="majorBidi" w:hAnsiTheme="majorBidi" w:cstheme="majorBidi"/>
          <w:sz w:val="22"/>
          <w:szCs w:val="22"/>
        </w:rPr>
      </w:pPr>
      <w:r w:rsidRPr="00CA517A">
        <w:rPr>
          <w:rFonts w:asciiTheme="majorBidi" w:hAnsiTheme="majorBidi" w:cstheme="majorBidi"/>
          <w:b/>
          <w:bCs/>
          <w:sz w:val="22"/>
          <w:szCs w:val="22"/>
        </w:rPr>
        <w:t xml:space="preserve">Finance, Business, and E-Commerce: </w:t>
      </w:r>
      <w:r w:rsidRPr="00CA517A">
        <w:rPr>
          <w:rFonts w:asciiTheme="majorBidi" w:hAnsiTheme="majorBidi" w:cstheme="majorBidi"/>
          <w:sz w:val="22"/>
          <w:szCs w:val="22"/>
        </w:rPr>
        <w:t>launched and managed Fulfilment by Amazon product store</w:t>
      </w:r>
      <w:r w:rsidR="009F305E">
        <w:rPr>
          <w:rFonts w:asciiTheme="majorBidi" w:hAnsiTheme="majorBidi" w:cstheme="majorBidi"/>
          <w:sz w:val="22"/>
          <w:szCs w:val="22"/>
        </w:rPr>
        <w:t>, launched self-published e-book through an online store</w:t>
      </w:r>
    </w:p>
    <w:sectPr w:rsidR="0065006F" w:rsidRPr="00CA517A" w:rsidSect="003E138C">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450C" w14:textId="77777777" w:rsidR="00CB30C0" w:rsidRDefault="00CB30C0" w:rsidP="005A0054">
      <w:r>
        <w:separator/>
      </w:r>
    </w:p>
  </w:endnote>
  <w:endnote w:type="continuationSeparator" w:id="0">
    <w:p w14:paraId="2E039A11" w14:textId="77777777" w:rsidR="00CB30C0" w:rsidRDefault="00CB30C0" w:rsidP="005A0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5785895"/>
      <w:docPartObj>
        <w:docPartGallery w:val="Page Numbers (Bottom of Page)"/>
        <w:docPartUnique/>
      </w:docPartObj>
    </w:sdtPr>
    <w:sdtContent>
      <w:p w14:paraId="1967C290" w14:textId="5AE53102" w:rsidR="00BA5B35" w:rsidRDefault="00BA5B35" w:rsidP="002D27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E132D4" w14:textId="77777777" w:rsidR="00BA5B35" w:rsidRDefault="00BA5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ajorBidi" w:hAnsiTheme="majorBidi" w:cstheme="majorBidi"/>
        <w:sz w:val="22"/>
        <w:szCs w:val="22"/>
      </w:rPr>
      <w:id w:val="-1061322086"/>
      <w:docPartObj>
        <w:docPartGallery w:val="Page Numbers (Bottom of Page)"/>
        <w:docPartUnique/>
      </w:docPartObj>
    </w:sdtPr>
    <w:sdtEndPr>
      <w:rPr>
        <w:rStyle w:val="PageNumber"/>
        <w:sz w:val="21"/>
        <w:szCs w:val="21"/>
      </w:rPr>
    </w:sdtEndPr>
    <w:sdtContent>
      <w:p w14:paraId="734A4882" w14:textId="6DD32233" w:rsidR="00BA5B35" w:rsidRPr="00BA5B35" w:rsidRDefault="00BA5B35" w:rsidP="002D2731">
        <w:pPr>
          <w:pStyle w:val="Footer"/>
          <w:framePr w:wrap="none" w:vAnchor="text" w:hAnchor="margin" w:xAlign="center" w:y="1"/>
          <w:rPr>
            <w:rStyle w:val="PageNumber"/>
            <w:rFonts w:asciiTheme="majorBidi" w:hAnsiTheme="majorBidi" w:cstheme="majorBidi"/>
            <w:sz w:val="22"/>
            <w:szCs w:val="22"/>
          </w:rPr>
        </w:pPr>
        <w:r w:rsidRPr="00BA5B35">
          <w:rPr>
            <w:rStyle w:val="PageNumber"/>
            <w:rFonts w:asciiTheme="majorBidi" w:hAnsiTheme="majorBidi" w:cstheme="majorBidi"/>
            <w:sz w:val="22"/>
            <w:szCs w:val="22"/>
          </w:rPr>
          <w:fldChar w:fldCharType="begin"/>
        </w:r>
        <w:r w:rsidRPr="00BA5B35">
          <w:rPr>
            <w:rStyle w:val="PageNumber"/>
            <w:rFonts w:asciiTheme="majorBidi" w:hAnsiTheme="majorBidi" w:cstheme="majorBidi"/>
            <w:sz w:val="22"/>
            <w:szCs w:val="22"/>
          </w:rPr>
          <w:instrText xml:space="preserve"> PAGE </w:instrText>
        </w:r>
        <w:r w:rsidRPr="00BA5B35">
          <w:rPr>
            <w:rStyle w:val="PageNumber"/>
            <w:rFonts w:asciiTheme="majorBidi" w:hAnsiTheme="majorBidi" w:cstheme="majorBidi"/>
            <w:sz w:val="22"/>
            <w:szCs w:val="22"/>
          </w:rPr>
          <w:fldChar w:fldCharType="separate"/>
        </w:r>
        <w:r w:rsidRPr="00BA5B35">
          <w:rPr>
            <w:rStyle w:val="PageNumber"/>
            <w:rFonts w:asciiTheme="majorBidi" w:hAnsiTheme="majorBidi" w:cstheme="majorBidi"/>
            <w:noProof/>
            <w:sz w:val="22"/>
            <w:szCs w:val="22"/>
          </w:rPr>
          <w:t>1</w:t>
        </w:r>
        <w:r w:rsidRPr="00BA5B35">
          <w:rPr>
            <w:rStyle w:val="PageNumber"/>
            <w:rFonts w:asciiTheme="majorBidi" w:hAnsiTheme="majorBidi" w:cstheme="majorBidi"/>
            <w:sz w:val="22"/>
            <w:szCs w:val="22"/>
          </w:rPr>
          <w:fldChar w:fldCharType="end"/>
        </w:r>
      </w:p>
    </w:sdtContent>
  </w:sdt>
  <w:p w14:paraId="60A80CE6" w14:textId="516BF189" w:rsidR="00356093" w:rsidRPr="006D3F47" w:rsidRDefault="00356093" w:rsidP="00356093">
    <w:pPr>
      <w:pStyle w:val="Footer"/>
      <w:bidi/>
      <w:rPr>
        <w:rFonts w:asciiTheme="majorBidi" w:hAnsiTheme="majorBidi" w:cstheme="majorBidi"/>
        <w:i/>
        <w:iCs/>
        <w:sz w:val="20"/>
        <w:szCs w:val="20"/>
      </w:rPr>
    </w:pPr>
    <w:r>
      <w:rPr>
        <w:rFonts w:asciiTheme="majorBidi" w:hAnsiTheme="majorBidi" w:cstheme="majorBidi"/>
        <w:i/>
        <w:iCs/>
        <w:sz w:val="20"/>
        <w:szCs w:val="20"/>
      </w:rPr>
      <w:t>M</w:t>
    </w:r>
    <w:r w:rsidR="00B30CDA">
      <w:rPr>
        <w:rFonts w:asciiTheme="majorBidi" w:hAnsiTheme="majorBidi" w:cstheme="majorBidi"/>
        <w:i/>
        <w:iCs/>
        <w:sz w:val="20"/>
        <w:szCs w:val="20"/>
      </w:rPr>
      <w:t>idhat Patel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2F6C2" w14:textId="77777777" w:rsidR="00CB30C0" w:rsidRDefault="00CB30C0" w:rsidP="005A0054">
      <w:r>
        <w:separator/>
      </w:r>
    </w:p>
  </w:footnote>
  <w:footnote w:type="continuationSeparator" w:id="0">
    <w:p w14:paraId="554CA56F" w14:textId="77777777" w:rsidR="00CB30C0" w:rsidRDefault="00CB30C0" w:rsidP="005A0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5C4908"/>
    <w:multiLevelType w:val="hybridMultilevel"/>
    <w:tmpl w:val="EABA8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F64BA4"/>
    <w:multiLevelType w:val="hybridMultilevel"/>
    <w:tmpl w:val="8B48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D41E5D"/>
    <w:multiLevelType w:val="hybridMultilevel"/>
    <w:tmpl w:val="FE42F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E10F54"/>
    <w:multiLevelType w:val="hybridMultilevel"/>
    <w:tmpl w:val="86A6F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F143C1"/>
    <w:multiLevelType w:val="hybridMultilevel"/>
    <w:tmpl w:val="95789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662F13"/>
    <w:multiLevelType w:val="hybridMultilevel"/>
    <w:tmpl w:val="AFD65C3A"/>
    <w:lvl w:ilvl="0" w:tplc="FFFFFFFF">
      <w:start w:val="1"/>
      <w:numFmt w:val="decimal"/>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071C4F"/>
    <w:multiLevelType w:val="hybridMultilevel"/>
    <w:tmpl w:val="49FE04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6228A7"/>
    <w:multiLevelType w:val="hybridMultilevel"/>
    <w:tmpl w:val="A1C48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AB2CF9"/>
    <w:multiLevelType w:val="hybridMultilevel"/>
    <w:tmpl w:val="0E6A3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393278"/>
    <w:multiLevelType w:val="hybridMultilevel"/>
    <w:tmpl w:val="CCAC7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7863CF"/>
    <w:multiLevelType w:val="hybridMultilevel"/>
    <w:tmpl w:val="B4083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0B748B"/>
    <w:multiLevelType w:val="hybridMultilevel"/>
    <w:tmpl w:val="7B666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833D4C"/>
    <w:multiLevelType w:val="hybridMultilevel"/>
    <w:tmpl w:val="B1BCEE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6134D8"/>
    <w:multiLevelType w:val="hybridMultilevel"/>
    <w:tmpl w:val="EBF0163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2F602712"/>
    <w:multiLevelType w:val="hybridMultilevel"/>
    <w:tmpl w:val="16925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4A02695"/>
    <w:multiLevelType w:val="hybridMultilevel"/>
    <w:tmpl w:val="B07E474E"/>
    <w:lvl w:ilvl="0" w:tplc="FF5C2914">
      <w:start w:val="1"/>
      <w:numFmt w:val="decimal"/>
      <w:lvlText w:val="%1."/>
      <w:lvlJc w:val="left"/>
      <w:pPr>
        <w:ind w:left="360" w:hanging="360"/>
      </w:pPr>
      <w:rPr>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BD087A"/>
    <w:multiLevelType w:val="hybridMultilevel"/>
    <w:tmpl w:val="B6DA3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D2549D"/>
    <w:multiLevelType w:val="hybridMultilevel"/>
    <w:tmpl w:val="B03A3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336801"/>
    <w:multiLevelType w:val="hybridMultilevel"/>
    <w:tmpl w:val="56BE1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2530FEF"/>
    <w:multiLevelType w:val="hybridMultilevel"/>
    <w:tmpl w:val="2E26C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897F1B"/>
    <w:multiLevelType w:val="hybridMultilevel"/>
    <w:tmpl w:val="49469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4632F"/>
    <w:multiLevelType w:val="hybridMultilevel"/>
    <w:tmpl w:val="9FA023B4"/>
    <w:lvl w:ilvl="0" w:tplc="3872C77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7070173"/>
    <w:multiLevelType w:val="hybridMultilevel"/>
    <w:tmpl w:val="7A3CB254"/>
    <w:lvl w:ilvl="0" w:tplc="F8C2B678">
      <w:start w:val="1"/>
      <w:numFmt w:val="bullet"/>
      <w:lvlText w:val="•"/>
      <w:lvlJc w:val="left"/>
      <w:pPr>
        <w:ind w:left="720" w:hanging="360"/>
      </w:pPr>
    </w:lvl>
    <w:lvl w:ilvl="1" w:tplc="A9E2D876">
      <w:numFmt w:val="decimal"/>
      <w:lvlText w:val=""/>
      <w:lvlJc w:val="left"/>
    </w:lvl>
    <w:lvl w:ilvl="2" w:tplc="C2FE3D90">
      <w:numFmt w:val="decimal"/>
      <w:lvlText w:val=""/>
      <w:lvlJc w:val="left"/>
    </w:lvl>
    <w:lvl w:ilvl="3" w:tplc="1BA01ACA">
      <w:numFmt w:val="decimal"/>
      <w:lvlText w:val=""/>
      <w:lvlJc w:val="left"/>
    </w:lvl>
    <w:lvl w:ilvl="4" w:tplc="340E56C4">
      <w:numFmt w:val="decimal"/>
      <w:lvlText w:val=""/>
      <w:lvlJc w:val="left"/>
    </w:lvl>
    <w:lvl w:ilvl="5" w:tplc="34DE972A">
      <w:numFmt w:val="decimal"/>
      <w:lvlText w:val=""/>
      <w:lvlJc w:val="left"/>
    </w:lvl>
    <w:lvl w:ilvl="6" w:tplc="BB6CB8FE">
      <w:numFmt w:val="decimal"/>
      <w:lvlText w:val=""/>
      <w:lvlJc w:val="left"/>
    </w:lvl>
    <w:lvl w:ilvl="7" w:tplc="831062CC">
      <w:numFmt w:val="decimal"/>
      <w:lvlText w:val=""/>
      <w:lvlJc w:val="left"/>
    </w:lvl>
    <w:lvl w:ilvl="8" w:tplc="8B1AD944">
      <w:numFmt w:val="decimal"/>
      <w:lvlText w:val=""/>
      <w:lvlJc w:val="left"/>
    </w:lvl>
  </w:abstractNum>
  <w:abstractNum w:abstractNumId="25" w15:restartNumberingAfterBreak="0">
    <w:nsid w:val="5BFB65CA"/>
    <w:multiLevelType w:val="hybridMultilevel"/>
    <w:tmpl w:val="AFD65C3A"/>
    <w:lvl w:ilvl="0" w:tplc="AAE833BC">
      <w:start w:val="1"/>
      <w:numFmt w:val="decimal"/>
      <w:lvlText w:val="%1."/>
      <w:lvlJc w:val="left"/>
      <w:pPr>
        <w:ind w:left="360" w:hanging="360"/>
      </w:pPr>
      <w:rPr>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ED42F7"/>
    <w:multiLevelType w:val="hybridMultilevel"/>
    <w:tmpl w:val="59CC3B20"/>
    <w:lvl w:ilvl="0" w:tplc="964A08E0">
      <w:start w:val="1"/>
      <w:numFmt w:val="decimal"/>
      <w:lvlText w:val="%1."/>
      <w:lvlJc w:val="left"/>
      <w:pPr>
        <w:ind w:left="360" w:hanging="360"/>
      </w:pPr>
      <w:rPr>
        <w:b w:val="0"/>
        <w:bCs w:val="0"/>
        <w:i w:val="0"/>
        <w:iCs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83128A"/>
    <w:multiLevelType w:val="hybridMultilevel"/>
    <w:tmpl w:val="B1BE6E90"/>
    <w:lvl w:ilvl="0" w:tplc="EAFA1A66">
      <w:start w:val="1"/>
      <w:numFmt w:val="decimal"/>
      <w:lvlText w:val="%1."/>
      <w:lvlJc w:val="left"/>
      <w:pPr>
        <w:ind w:left="360" w:hanging="360"/>
      </w:pPr>
      <w:rPr>
        <w:rFonts w:asciiTheme="majorBidi" w:hAnsiTheme="majorBidi" w:cstheme="majorBidi"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2F7B0F"/>
    <w:multiLevelType w:val="hybridMultilevel"/>
    <w:tmpl w:val="89029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FE715C"/>
    <w:multiLevelType w:val="singleLevel"/>
    <w:tmpl w:val="7D662FC2"/>
    <w:lvl w:ilvl="0">
      <w:start w:val="1"/>
      <w:numFmt w:val="decimal"/>
      <w:lvlText w:val="%1."/>
      <w:lvlJc w:val="left"/>
      <w:pPr>
        <w:tabs>
          <w:tab w:val="num" w:pos="360"/>
        </w:tabs>
        <w:ind w:left="360" w:hanging="360"/>
      </w:pPr>
    </w:lvl>
  </w:abstractNum>
  <w:abstractNum w:abstractNumId="30" w15:restartNumberingAfterBreak="0">
    <w:nsid w:val="71A648CB"/>
    <w:multiLevelType w:val="hybridMultilevel"/>
    <w:tmpl w:val="2A5EC7F6"/>
    <w:lvl w:ilvl="0" w:tplc="CCE638FC">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1375460">
    <w:abstractNumId w:val="4"/>
  </w:num>
  <w:num w:numId="2" w16cid:durableId="294600969">
    <w:abstractNumId w:val="3"/>
  </w:num>
  <w:num w:numId="3" w16cid:durableId="1794665877">
    <w:abstractNumId w:val="6"/>
  </w:num>
  <w:num w:numId="4" w16cid:durableId="1055785132">
    <w:abstractNumId w:val="30"/>
  </w:num>
  <w:num w:numId="5" w16cid:durableId="351764012">
    <w:abstractNumId w:val="22"/>
  </w:num>
  <w:num w:numId="6" w16cid:durableId="1569221904">
    <w:abstractNumId w:val="5"/>
  </w:num>
  <w:num w:numId="7" w16cid:durableId="840506771">
    <w:abstractNumId w:val="28"/>
  </w:num>
  <w:num w:numId="8" w16cid:durableId="568686791">
    <w:abstractNumId w:val="8"/>
  </w:num>
  <w:num w:numId="9" w16cid:durableId="1059790594">
    <w:abstractNumId w:val="13"/>
  </w:num>
  <w:num w:numId="10" w16cid:durableId="1015574641">
    <w:abstractNumId w:val="21"/>
  </w:num>
  <w:num w:numId="11" w16cid:durableId="1144930933">
    <w:abstractNumId w:val="9"/>
  </w:num>
  <w:num w:numId="12" w16cid:durableId="482889962">
    <w:abstractNumId w:val="23"/>
  </w:num>
  <w:num w:numId="13" w16cid:durableId="283926082">
    <w:abstractNumId w:val="20"/>
  </w:num>
  <w:num w:numId="14" w16cid:durableId="1575165934">
    <w:abstractNumId w:val="2"/>
  </w:num>
  <w:num w:numId="15" w16cid:durableId="1331131180">
    <w:abstractNumId w:val="16"/>
  </w:num>
  <w:num w:numId="16" w16cid:durableId="42826793">
    <w:abstractNumId w:val="14"/>
  </w:num>
  <w:num w:numId="17" w16cid:durableId="1992056123">
    <w:abstractNumId w:val="11"/>
  </w:num>
  <w:num w:numId="18" w16cid:durableId="1519274913">
    <w:abstractNumId w:val="18"/>
  </w:num>
  <w:num w:numId="19" w16cid:durableId="1387215846">
    <w:abstractNumId w:val="15"/>
  </w:num>
  <w:num w:numId="20" w16cid:durableId="863446077">
    <w:abstractNumId w:val="25"/>
  </w:num>
  <w:num w:numId="21" w16cid:durableId="1788039119">
    <w:abstractNumId w:val="17"/>
  </w:num>
  <w:num w:numId="22" w16cid:durableId="817067221">
    <w:abstractNumId w:val="27"/>
  </w:num>
  <w:num w:numId="23" w16cid:durableId="1596093404">
    <w:abstractNumId w:val="0"/>
  </w:num>
  <w:num w:numId="24" w16cid:durableId="356394047">
    <w:abstractNumId w:val="1"/>
  </w:num>
  <w:num w:numId="25" w16cid:durableId="1429158047">
    <w:abstractNumId w:val="29"/>
  </w:num>
  <w:num w:numId="26" w16cid:durableId="1167019892">
    <w:abstractNumId w:val="26"/>
  </w:num>
  <w:num w:numId="27" w16cid:durableId="383329894">
    <w:abstractNumId w:val="7"/>
  </w:num>
  <w:num w:numId="28" w16cid:durableId="1481773731">
    <w:abstractNumId w:val="10"/>
  </w:num>
  <w:num w:numId="29" w16cid:durableId="1291784037">
    <w:abstractNumId w:val="19"/>
  </w:num>
  <w:num w:numId="30" w16cid:durableId="759105266">
    <w:abstractNumId w:val="12"/>
  </w:num>
  <w:num w:numId="31" w16cid:durableId="692610846">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750"/>
    <w:rsid w:val="00007B3E"/>
    <w:rsid w:val="000103E1"/>
    <w:rsid w:val="00010BB4"/>
    <w:rsid w:val="000241C0"/>
    <w:rsid w:val="00026677"/>
    <w:rsid w:val="00026959"/>
    <w:rsid w:val="000325C9"/>
    <w:rsid w:val="00034726"/>
    <w:rsid w:val="000463C3"/>
    <w:rsid w:val="00046A9B"/>
    <w:rsid w:val="00052368"/>
    <w:rsid w:val="00054A14"/>
    <w:rsid w:val="00067E34"/>
    <w:rsid w:val="000760D0"/>
    <w:rsid w:val="000920E7"/>
    <w:rsid w:val="00096F6D"/>
    <w:rsid w:val="000A284E"/>
    <w:rsid w:val="000A3219"/>
    <w:rsid w:val="000A3D8B"/>
    <w:rsid w:val="000A6A4C"/>
    <w:rsid w:val="000A7FCD"/>
    <w:rsid w:val="000B1827"/>
    <w:rsid w:val="000B1D81"/>
    <w:rsid w:val="000B262B"/>
    <w:rsid w:val="000B2710"/>
    <w:rsid w:val="000C475F"/>
    <w:rsid w:val="000C6926"/>
    <w:rsid w:val="000D0DE5"/>
    <w:rsid w:val="000D2E7F"/>
    <w:rsid w:val="000D4F6A"/>
    <w:rsid w:val="000E1D12"/>
    <w:rsid w:val="000E7DF3"/>
    <w:rsid w:val="000F0436"/>
    <w:rsid w:val="000F17D8"/>
    <w:rsid w:val="0010296B"/>
    <w:rsid w:val="00106F5D"/>
    <w:rsid w:val="001072B7"/>
    <w:rsid w:val="001123E1"/>
    <w:rsid w:val="00134B74"/>
    <w:rsid w:val="0013569C"/>
    <w:rsid w:val="00141273"/>
    <w:rsid w:val="00151635"/>
    <w:rsid w:val="001519C1"/>
    <w:rsid w:val="00151AA9"/>
    <w:rsid w:val="001554E5"/>
    <w:rsid w:val="00162AFF"/>
    <w:rsid w:val="00167AF6"/>
    <w:rsid w:val="001712F1"/>
    <w:rsid w:val="00173440"/>
    <w:rsid w:val="00175F75"/>
    <w:rsid w:val="00176CDE"/>
    <w:rsid w:val="00181A6D"/>
    <w:rsid w:val="00181F1D"/>
    <w:rsid w:val="001840D8"/>
    <w:rsid w:val="00190737"/>
    <w:rsid w:val="001944E1"/>
    <w:rsid w:val="0019488C"/>
    <w:rsid w:val="001A1FF4"/>
    <w:rsid w:val="001B08B9"/>
    <w:rsid w:val="001B5085"/>
    <w:rsid w:val="001B6B2A"/>
    <w:rsid w:val="001C442F"/>
    <w:rsid w:val="001D182A"/>
    <w:rsid w:val="001D2220"/>
    <w:rsid w:val="001D64BC"/>
    <w:rsid w:val="001E1735"/>
    <w:rsid w:val="001F50B5"/>
    <w:rsid w:val="00202A91"/>
    <w:rsid w:val="00215E2A"/>
    <w:rsid w:val="00217D3B"/>
    <w:rsid w:val="002232B2"/>
    <w:rsid w:val="0022360F"/>
    <w:rsid w:val="00226BFB"/>
    <w:rsid w:val="002320A0"/>
    <w:rsid w:val="00243CEF"/>
    <w:rsid w:val="00244CAF"/>
    <w:rsid w:val="0024573C"/>
    <w:rsid w:val="00260D63"/>
    <w:rsid w:val="002614AD"/>
    <w:rsid w:val="00262AA4"/>
    <w:rsid w:val="00263D0F"/>
    <w:rsid w:val="00264D18"/>
    <w:rsid w:val="0026521F"/>
    <w:rsid w:val="002716EB"/>
    <w:rsid w:val="00272E13"/>
    <w:rsid w:val="0027396E"/>
    <w:rsid w:val="00276B4C"/>
    <w:rsid w:val="00281215"/>
    <w:rsid w:val="00282DD4"/>
    <w:rsid w:val="00283CFC"/>
    <w:rsid w:val="00286768"/>
    <w:rsid w:val="0029763D"/>
    <w:rsid w:val="002A53BC"/>
    <w:rsid w:val="002A6377"/>
    <w:rsid w:val="002B4E54"/>
    <w:rsid w:val="002B5F6B"/>
    <w:rsid w:val="002B6683"/>
    <w:rsid w:val="002C06A2"/>
    <w:rsid w:val="002D0583"/>
    <w:rsid w:val="002D14DF"/>
    <w:rsid w:val="002D2F9B"/>
    <w:rsid w:val="002D7C82"/>
    <w:rsid w:val="002E0F3A"/>
    <w:rsid w:val="002F023A"/>
    <w:rsid w:val="002F1325"/>
    <w:rsid w:val="002F3390"/>
    <w:rsid w:val="002F4F5D"/>
    <w:rsid w:val="002F5A14"/>
    <w:rsid w:val="003044A1"/>
    <w:rsid w:val="003223F8"/>
    <w:rsid w:val="00333491"/>
    <w:rsid w:val="00345F6C"/>
    <w:rsid w:val="00352A7A"/>
    <w:rsid w:val="00353CF4"/>
    <w:rsid w:val="00356093"/>
    <w:rsid w:val="00356A88"/>
    <w:rsid w:val="00362A4E"/>
    <w:rsid w:val="0036384E"/>
    <w:rsid w:val="003660F6"/>
    <w:rsid w:val="00370A8F"/>
    <w:rsid w:val="00373373"/>
    <w:rsid w:val="00374F11"/>
    <w:rsid w:val="00381E0A"/>
    <w:rsid w:val="00382431"/>
    <w:rsid w:val="0038798A"/>
    <w:rsid w:val="00394390"/>
    <w:rsid w:val="00394DF4"/>
    <w:rsid w:val="003C7336"/>
    <w:rsid w:val="003D14CD"/>
    <w:rsid w:val="003D32C1"/>
    <w:rsid w:val="003E138C"/>
    <w:rsid w:val="003E4A94"/>
    <w:rsid w:val="003E7D4A"/>
    <w:rsid w:val="003F244F"/>
    <w:rsid w:val="003F7D8A"/>
    <w:rsid w:val="00401590"/>
    <w:rsid w:val="00401D9B"/>
    <w:rsid w:val="00407B53"/>
    <w:rsid w:val="00412CF5"/>
    <w:rsid w:val="0041786B"/>
    <w:rsid w:val="00434313"/>
    <w:rsid w:val="00442910"/>
    <w:rsid w:val="00443139"/>
    <w:rsid w:val="00452139"/>
    <w:rsid w:val="0045296C"/>
    <w:rsid w:val="00454674"/>
    <w:rsid w:val="00463643"/>
    <w:rsid w:val="004653AD"/>
    <w:rsid w:val="00492386"/>
    <w:rsid w:val="00494AC7"/>
    <w:rsid w:val="00494B8E"/>
    <w:rsid w:val="00497262"/>
    <w:rsid w:val="00497BDD"/>
    <w:rsid w:val="004A1BD9"/>
    <w:rsid w:val="004A1C03"/>
    <w:rsid w:val="004A7773"/>
    <w:rsid w:val="004C3C19"/>
    <w:rsid w:val="004C5786"/>
    <w:rsid w:val="004D484E"/>
    <w:rsid w:val="004D69DE"/>
    <w:rsid w:val="004E03C2"/>
    <w:rsid w:val="004E2203"/>
    <w:rsid w:val="004E35D6"/>
    <w:rsid w:val="004E392A"/>
    <w:rsid w:val="004E7D55"/>
    <w:rsid w:val="004F13F7"/>
    <w:rsid w:val="004F2A83"/>
    <w:rsid w:val="0050077C"/>
    <w:rsid w:val="00507CA5"/>
    <w:rsid w:val="005126FB"/>
    <w:rsid w:val="00523C4F"/>
    <w:rsid w:val="005279CD"/>
    <w:rsid w:val="0053228C"/>
    <w:rsid w:val="005339EF"/>
    <w:rsid w:val="005444BC"/>
    <w:rsid w:val="0055693F"/>
    <w:rsid w:val="005573A2"/>
    <w:rsid w:val="00564050"/>
    <w:rsid w:val="0057148F"/>
    <w:rsid w:val="005717A8"/>
    <w:rsid w:val="00573EE9"/>
    <w:rsid w:val="0057544F"/>
    <w:rsid w:val="005A0054"/>
    <w:rsid w:val="005A0500"/>
    <w:rsid w:val="005A633A"/>
    <w:rsid w:val="005A6E29"/>
    <w:rsid w:val="005B0535"/>
    <w:rsid w:val="005B7617"/>
    <w:rsid w:val="005C1256"/>
    <w:rsid w:val="005C3DC9"/>
    <w:rsid w:val="005C48D7"/>
    <w:rsid w:val="005D6DD0"/>
    <w:rsid w:val="005E159B"/>
    <w:rsid w:val="005E6815"/>
    <w:rsid w:val="005E74C4"/>
    <w:rsid w:val="005E7AEB"/>
    <w:rsid w:val="005F0B50"/>
    <w:rsid w:val="005F3805"/>
    <w:rsid w:val="00602F1D"/>
    <w:rsid w:val="00605D4C"/>
    <w:rsid w:val="00607BBA"/>
    <w:rsid w:val="0062474E"/>
    <w:rsid w:val="00625F09"/>
    <w:rsid w:val="00626487"/>
    <w:rsid w:val="00627A4F"/>
    <w:rsid w:val="0063227F"/>
    <w:rsid w:val="00634E74"/>
    <w:rsid w:val="00635E29"/>
    <w:rsid w:val="00644146"/>
    <w:rsid w:val="006459AE"/>
    <w:rsid w:val="0065006F"/>
    <w:rsid w:val="00652B25"/>
    <w:rsid w:val="00657B46"/>
    <w:rsid w:val="00665D6D"/>
    <w:rsid w:val="00670DA0"/>
    <w:rsid w:val="006743A9"/>
    <w:rsid w:val="00676AF0"/>
    <w:rsid w:val="00682C89"/>
    <w:rsid w:val="00691293"/>
    <w:rsid w:val="00693D5F"/>
    <w:rsid w:val="006A1046"/>
    <w:rsid w:val="006A4215"/>
    <w:rsid w:val="006B1110"/>
    <w:rsid w:val="006B15EB"/>
    <w:rsid w:val="006C17A9"/>
    <w:rsid w:val="006C1DF5"/>
    <w:rsid w:val="006C2845"/>
    <w:rsid w:val="006C36B6"/>
    <w:rsid w:val="006D1B35"/>
    <w:rsid w:val="006D3F47"/>
    <w:rsid w:val="006D57AE"/>
    <w:rsid w:val="006E0AAE"/>
    <w:rsid w:val="006F72FD"/>
    <w:rsid w:val="006F74C5"/>
    <w:rsid w:val="00702597"/>
    <w:rsid w:val="007102A2"/>
    <w:rsid w:val="0071423A"/>
    <w:rsid w:val="00715D0A"/>
    <w:rsid w:val="00721E7C"/>
    <w:rsid w:val="0072784E"/>
    <w:rsid w:val="00730ADB"/>
    <w:rsid w:val="00741438"/>
    <w:rsid w:val="007456E4"/>
    <w:rsid w:val="00746C23"/>
    <w:rsid w:val="0075027B"/>
    <w:rsid w:val="0075235B"/>
    <w:rsid w:val="00754663"/>
    <w:rsid w:val="0076581C"/>
    <w:rsid w:val="00772591"/>
    <w:rsid w:val="007860FF"/>
    <w:rsid w:val="0078751B"/>
    <w:rsid w:val="00791F16"/>
    <w:rsid w:val="00795F75"/>
    <w:rsid w:val="007974CF"/>
    <w:rsid w:val="007A41C4"/>
    <w:rsid w:val="007A67F6"/>
    <w:rsid w:val="007B63E6"/>
    <w:rsid w:val="007C10E4"/>
    <w:rsid w:val="007C3079"/>
    <w:rsid w:val="007C3380"/>
    <w:rsid w:val="007C3977"/>
    <w:rsid w:val="007D1E5D"/>
    <w:rsid w:val="007D5298"/>
    <w:rsid w:val="007E01E2"/>
    <w:rsid w:val="007E1E85"/>
    <w:rsid w:val="007E5FA9"/>
    <w:rsid w:val="007E7760"/>
    <w:rsid w:val="007F3312"/>
    <w:rsid w:val="007F5BF4"/>
    <w:rsid w:val="007F6A2B"/>
    <w:rsid w:val="00816127"/>
    <w:rsid w:val="00835635"/>
    <w:rsid w:val="0084525D"/>
    <w:rsid w:val="00856364"/>
    <w:rsid w:val="00856FB4"/>
    <w:rsid w:val="008612AF"/>
    <w:rsid w:val="00865589"/>
    <w:rsid w:val="00866608"/>
    <w:rsid w:val="00867593"/>
    <w:rsid w:val="008675F3"/>
    <w:rsid w:val="00872FCE"/>
    <w:rsid w:val="00873BB4"/>
    <w:rsid w:val="00875B79"/>
    <w:rsid w:val="00880D83"/>
    <w:rsid w:val="00881DE9"/>
    <w:rsid w:val="008826D5"/>
    <w:rsid w:val="00885B01"/>
    <w:rsid w:val="00886282"/>
    <w:rsid w:val="00887C1B"/>
    <w:rsid w:val="008A504A"/>
    <w:rsid w:val="008A7E6F"/>
    <w:rsid w:val="008B106A"/>
    <w:rsid w:val="008B1A8E"/>
    <w:rsid w:val="008B2BAA"/>
    <w:rsid w:val="008B657A"/>
    <w:rsid w:val="008C4684"/>
    <w:rsid w:val="008C4ACF"/>
    <w:rsid w:val="008D4DD5"/>
    <w:rsid w:val="008D6114"/>
    <w:rsid w:val="008D6A7F"/>
    <w:rsid w:val="008E5653"/>
    <w:rsid w:val="008F0B41"/>
    <w:rsid w:val="008F1B0E"/>
    <w:rsid w:val="008F2D55"/>
    <w:rsid w:val="00904DE9"/>
    <w:rsid w:val="00910E0C"/>
    <w:rsid w:val="00913E7C"/>
    <w:rsid w:val="0091713E"/>
    <w:rsid w:val="009172FA"/>
    <w:rsid w:val="00917CF3"/>
    <w:rsid w:val="00924690"/>
    <w:rsid w:val="00934DF8"/>
    <w:rsid w:val="00940613"/>
    <w:rsid w:val="0094402B"/>
    <w:rsid w:val="00945915"/>
    <w:rsid w:val="009519FC"/>
    <w:rsid w:val="009578FA"/>
    <w:rsid w:val="0097381E"/>
    <w:rsid w:val="00975B8D"/>
    <w:rsid w:val="00977181"/>
    <w:rsid w:val="00981295"/>
    <w:rsid w:val="00982FB2"/>
    <w:rsid w:val="00994298"/>
    <w:rsid w:val="00997147"/>
    <w:rsid w:val="009976E3"/>
    <w:rsid w:val="009A05C3"/>
    <w:rsid w:val="009A06A1"/>
    <w:rsid w:val="009A45B9"/>
    <w:rsid w:val="009A5175"/>
    <w:rsid w:val="009A5538"/>
    <w:rsid w:val="009B31E6"/>
    <w:rsid w:val="009B7EFC"/>
    <w:rsid w:val="009D7477"/>
    <w:rsid w:val="009E3737"/>
    <w:rsid w:val="009E48DD"/>
    <w:rsid w:val="009E4CB2"/>
    <w:rsid w:val="009E7338"/>
    <w:rsid w:val="009F305E"/>
    <w:rsid w:val="009F6842"/>
    <w:rsid w:val="009F7355"/>
    <w:rsid w:val="00A02B78"/>
    <w:rsid w:val="00A05067"/>
    <w:rsid w:val="00A068DB"/>
    <w:rsid w:val="00A117BD"/>
    <w:rsid w:val="00A118CE"/>
    <w:rsid w:val="00A130C7"/>
    <w:rsid w:val="00A14610"/>
    <w:rsid w:val="00A17687"/>
    <w:rsid w:val="00A17B61"/>
    <w:rsid w:val="00A2301D"/>
    <w:rsid w:val="00A44C36"/>
    <w:rsid w:val="00A4533C"/>
    <w:rsid w:val="00A57A0E"/>
    <w:rsid w:val="00A603BA"/>
    <w:rsid w:val="00A73631"/>
    <w:rsid w:val="00A750DD"/>
    <w:rsid w:val="00A81DEC"/>
    <w:rsid w:val="00A93FEF"/>
    <w:rsid w:val="00A94709"/>
    <w:rsid w:val="00A958F7"/>
    <w:rsid w:val="00A95939"/>
    <w:rsid w:val="00AB069F"/>
    <w:rsid w:val="00AB5B2E"/>
    <w:rsid w:val="00AB69AF"/>
    <w:rsid w:val="00AB721A"/>
    <w:rsid w:val="00AC1D4D"/>
    <w:rsid w:val="00AC4C9C"/>
    <w:rsid w:val="00AC7F81"/>
    <w:rsid w:val="00AD0E3D"/>
    <w:rsid w:val="00AD24A6"/>
    <w:rsid w:val="00AE4D67"/>
    <w:rsid w:val="00AE6DC0"/>
    <w:rsid w:val="00AF1563"/>
    <w:rsid w:val="00AF1A94"/>
    <w:rsid w:val="00B01AB3"/>
    <w:rsid w:val="00B02006"/>
    <w:rsid w:val="00B05E42"/>
    <w:rsid w:val="00B15442"/>
    <w:rsid w:val="00B2530B"/>
    <w:rsid w:val="00B30CDA"/>
    <w:rsid w:val="00B33750"/>
    <w:rsid w:val="00B42DF4"/>
    <w:rsid w:val="00B44239"/>
    <w:rsid w:val="00B4508B"/>
    <w:rsid w:val="00B46055"/>
    <w:rsid w:val="00B50B4F"/>
    <w:rsid w:val="00B50F28"/>
    <w:rsid w:val="00B5161F"/>
    <w:rsid w:val="00B52926"/>
    <w:rsid w:val="00B5303F"/>
    <w:rsid w:val="00B7296B"/>
    <w:rsid w:val="00B77111"/>
    <w:rsid w:val="00B77EA9"/>
    <w:rsid w:val="00B917DA"/>
    <w:rsid w:val="00B92D22"/>
    <w:rsid w:val="00B95E73"/>
    <w:rsid w:val="00B96CB7"/>
    <w:rsid w:val="00B971F0"/>
    <w:rsid w:val="00BA0938"/>
    <w:rsid w:val="00BA528B"/>
    <w:rsid w:val="00BA54A2"/>
    <w:rsid w:val="00BA5B35"/>
    <w:rsid w:val="00BA614A"/>
    <w:rsid w:val="00BC5C32"/>
    <w:rsid w:val="00BD1055"/>
    <w:rsid w:val="00BD23C7"/>
    <w:rsid w:val="00BD4D8D"/>
    <w:rsid w:val="00BD6349"/>
    <w:rsid w:val="00BE078D"/>
    <w:rsid w:val="00BE0A9E"/>
    <w:rsid w:val="00BE0FD4"/>
    <w:rsid w:val="00BE2777"/>
    <w:rsid w:val="00BE3944"/>
    <w:rsid w:val="00BF2A8F"/>
    <w:rsid w:val="00BF2C2F"/>
    <w:rsid w:val="00C009F3"/>
    <w:rsid w:val="00C04E22"/>
    <w:rsid w:val="00C122E1"/>
    <w:rsid w:val="00C12F5F"/>
    <w:rsid w:val="00C15869"/>
    <w:rsid w:val="00C16B8A"/>
    <w:rsid w:val="00C171E6"/>
    <w:rsid w:val="00C20061"/>
    <w:rsid w:val="00C200A3"/>
    <w:rsid w:val="00C21500"/>
    <w:rsid w:val="00C253A5"/>
    <w:rsid w:val="00C27647"/>
    <w:rsid w:val="00C30693"/>
    <w:rsid w:val="00C34252"/>
    <w:rsid w:val="00C4479D"/>
    <w:rsid w:val="00C461BA"/>
    <w:rsid w:val="00C520AB"/>
    <w:rsid w:val="00C52DED"/>
    <w:rsid w:val="00C53268"/>
    <w:rsid w:val="00C53B2D"/>
    <w:rsid w:val="00C53FA4"/>
    <w:rsid w:val="00C55CCD"/>
    <w:rsid w:val="00C61C22"/>
    <w:rsid w:val="00C666AD"/>
    <w:rsid w:val="00C71A2B"/>
    <w:rsid w:val="00C7548B"/>
    <w:rsid w:val="00C83099"/>
    <w:rsid w:val="00C83E51"/>
    <w:rsid w:val="00C91040"/>
    <w:rsid w:val="00C92673"/>
    <w:rsid w:val="00CA1174"/>
    <w:rsid w:val="00CA517A"/>
    <w:rsid w:val="00CA66A7"/>
    <w:rsid w:val="00CA73DA"/>
    <w:rsid w:val="00CB30C0"/>
    <w:rsid w:val="00CC2A23"/>
    <w:rsid w:val="00CC2A26"/>
    <w:rsid w:val="00CC32FB"/>
    <w:rsid w:val="00CC40DD"/>
    <w:rsid w:val="00CD557A"/>
    <w:rsid w:val="00CD5894"/>
    <w:rsid w:val="00CD5C46"/>
    <w:rsid w:val="00CE75BD"/>
    <w:rsid w:val="00CF1783"/>
    <w:rsid w:val="00CF7F27"/>
    <w:rsid w:val="00D00A67"/>
    <w:rsid w:val="00D0106F"/>
    <w:rsid w:val="00D0385E"/>
    <w:rsid w:val="00D0483F"/>
    <w:rsid w:val="00D054EC"/>
    <w:rsid w:val="00D12F87"/>
    <w:rsid w:val="00D15449"/>
    <w:rsid w:val="00D161F9"/>
    <w:rsid w:val="00D24270"/>
    <w:rsid w:val="00D24983"/>
    <w:rsid w:val="00D34089"/>
    <w:rsid w:val="00D344C6"/>
    <w:rsid w:val="00D41059"/>
    <w:rsid w:val="00D41C3B"/>
    <w:rsid w:val="00D47F48"/>
    <w:rsid w:val="00D55DEB"/>
    <w:rsid w:val="00D56051"/>
    <w:rsid w:val="00D567AE"/>
    <w:rsid w:val="00D56F5D"/>
    <w:rsid w:val="00D57564"/>
    <w:rsid w:val="00D618B1"/>
    <w:rsid w:val="00D63121"/>
    <w:rsid w:val="00D779AF"/>
    <w:rsid w:val="00D8131B"/>
    <w:rsid w:val="00D938DE"/>
    <w:rsid w:val="00D9638D"/>
    <w:rsid w:val="00D96E5E"/>
    <w:rsid w:val="00DA2A97"/>
    <w:rsid w:val="00DA3631"/>
    <w:rsid w:val="00DA6474"/>
    <w:rsid w:val="00DB0E81"/>
    <w:rsid w:val="00DB49E6"/>
    <w:rsid w:val="00DC1F51"/>
    <w:rsid w:val="00DC5063"/>
    <w:rsid w:val="00DD0E99"/>
    <w:rsid w:val="00DD2A54"/>
    <w:rsid w:val="00DD2C1D"/>
    <w:rsid w:val="00DE2F8B"/>
    <w:rsid w:val="00DE3DF8"/>
    <w:rsid w:val="00DE524C"/>
    <w:rsid w:val="00DF20D9"/>
    <w:rsid w:val="00DF37D4"/>
    <w:rsid w:val="00E00473"/>
    <w:rsid w:val="00E02E9D"/>
    <w:rsid w:val="00E068EF"/>
    <w:rsid w:val="00E07AD3"/>
    <w:rsid w:val="00E139AB"/>
    <w:rsid w:val="00E17CED"/>
    <w:rsid w:val="00E214F5"/>
    <w:rsid w:val="00E261C7"/>
    <w:rsid w:val="00E32D57"/>
    <w:rsid w:val="00E33B4C"/>
    <w:rsid w:val="00E424B4"/>
    <w:rsid w:val="00E555CB"/>
    <w:rsid w:val="00E55D8D"/>
    <w:rsid w:val="00E55F71"/>
    <w:rsid w:val="00E56368"/>
    <w:rsid w:val="00E57D40"/>
    <w:rsid w:val="00E63807"/>
    <w:rsid w:val="00E72519"/>
    <w:rsid w:val="00E74B13"/>
    <w:rsid w:val="00E85948"/>
    <w:rsid w:val="00E87836"/>
    <w:rsid w:val="00EA2A45"/>
    <w:rsid w:val="00EA2FDE"/>
    <w:rsid w:val="00EA6224"/>
    <w:rsid w:val="00EB104D"/>
    <w:rsid w:val="00EB3472"/>
    <w:rsid w:val="00EC2489"/>
    <w:rsid w:val="00ED63CE"/>
    <w:rsid w:val="00EE0E93"/>
    <w:rsid w:val="00EE370F"/>
    <w:rsid w:val="00EE5294"/>
    <w:rsid w:val="00EF2C61"/>
    <w:rsid w:val="00EF52FA"/>
    <w:rsid w:val="00F01394"/>
    <w:rsid w:val="00F04D6A"/>
    <w:rsid w:val="00F050DC"/>
    <w:rsid w:val="00F05D8C"/>
    <w:rsid w:val="00F07DE6"/>
    <w:rsid w:val="00F12208"/>
    <w:rsid w:val="00F15B5C"/>
    <w:rsid w:val="00F208FA"/>
    <w:rsid w:val="00F21902"/>
    <w:rsid w:val="00F22CF7"/>
    <w:rsid w:val="00F34143"/>
    <w:rsid w:val="00F37325"/>
    <w:rsid w:val="00F4338A"/>
    <w:rsid w:val="00F61CF8"/>
    <w:rsid w:val="00F71B2E"/>
    <w:rsid w:val="00F8590B"/>
    <w:rsid w:val="00F95C3D"/>
    <w:rsid w:val="00FA2429"/>
    <w:rsid w:val="00FA5944"/>
    <w:rsid w:val="00FA7CBF"/>
    <w:rsid w:val="00FB100A"/>
    <w:rsid w:val="00FB38DB"/>
    <w:rsid w:val="00FB7CBD"/>
    <w:rsid w:val="00FC4595"/>
    <w:rsid w:val="00FF0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DC2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D6114"/>
    <w:rPr>
      <w:rFonts w:ascii="Times New Roman" w:eastAsia="Times New Roman" w:hAnsi="Times New Roman" w:cs="Times New Roman"/>
    </w:rPr>
  </w:style>
  <w:style w:type="paragraph" w:styleId="Heading1">
    <w:name w:val="heading 1"/>
    <w:basedOn w:val="Normal"/>
    <w:next w:val="Normal"/>
    <w:link w:val="Heading1Char"/>
    <w:uiPriority w:val="9"/>
    <w:qFormat/>
    <w:rsid w:val="00DA36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A45B9"/>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5A005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A0054"/>
  </w:style>
  <w:style w:type="paragraph" w:styleId="Footer">
    <w:name w:val="footer"/>
    <w:basedOn w:val="Normal"/>
    <w:link w:val="FooterChar"/>
    <w:uiPriority w:val="99"/>
    <w:unhideWhenUsed/>
    <w:rsid w:val="005A0054"/>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A0054"/>
  </w:style>
  <w:style w:type="character" w:styleId="PageNumber">
    <w:name w:val="page number"/>
    <w:basedOn w:val="DefaultParagraphFont"/>
    <w:uiPriority w:val="99"/>
    <w:semiHidden/>
    <w:unhideWhenUsed/>
    <w:rsid w:val="005A0054"/>
  </w:style>
  <w:style w:type="paragraph" w:styleId="NormalWeb">
    <w:name w:val="Normal (Web)"/>
    <w:basedOn w:val="Normal"/>
    <w:uiPriority w:val="99"/>
    <w:unhideWhenUsed/>
    <w:rsid w:val="00C34252"/>
  </w:style>
  <w:style w:type="character" w:styleId="Hyperlink">
    <w:name w:val="Hyperlink"/>
    <w:basedOn w:val="DefaultParagraphFont"/>
    <w:uiPriority w:val="99"/>
    <w:unhideWhenUsed/>
    <w:rsid w:val="00054A14"/>
    <w:rPr>
      <w:color w:val="0563C1" w:themeColor="hyperlink"/>
      <w:u w:val="single"/>
    </w:rPr>
  </w:style>
  <w:style w:type="character" w:styleId="UnresolvedMention">
    <w:name w:val="Unresolved Mention"/>
    <w:basedOn w:val="DefaultParagraphFont"/>
    <w:uiPriority w:val="99"/>
    <w:rsid w:val="00054A14"/>
    <w:rPr>
      <w:color w:val="605E5C"/>
      <w:shd w:val="clear" w:color="auto" w:fill="E1DFDD"/>
    </w:rPr>
  </w:style>
  <w:style w:type="character" w:customStyle="1" w:styleId="Heading1Char">
    <w:name w:val="Heading 1 Char"/>
    <w:basedOn w:val="DefaultParagraphFont"/>
    <w:link w:val="Heading1"/>
    <w:uiPriority w:val="9"/>
    <w:rsid w:val="00DA3631"/>
    <w:rPr>
      <w:rFonts w:asciiTheme="majorHAnsi" w:eastAsiaTheme="majorEastAsia" w:hAnsiTheme="majorHAnsi" w:cstheme="majorBidi"/>
      <w:color w:val="2F5496" w:themeColor="accent1" w:themeShade="BF"/>
      <w:sz w:val="32"/>
      <w:szCs w:val="32"/>
    </w:rPr>
  </w:style>
  <w:style w:type="paragraph" w:customStyle="1" w:styleId="desc">
    <w:name w:val="desc"/>
    <w:basedOn w:val="Normal"/>
    <w:rsid w:val="00B50F28"/>
    <w:pPr>
      <w:spacing w:beforeLines="1" w:afterLines="1"/>
    </w:pPr>
    <w:rPr>
      <w:rFonts w:ascii="Times" w:eastAsiaTheme="minorEastAsia" w:hAnsi="Times" w:cstheme="minorBidi"/>
      <w:sz w:val="20"/>
      <w:szCs w:val="20"/>
    </w:rPr>
  </w:style>
  <w:style w:type="character" w:customStyle="1" w:styleId="jrnl">
    <w:name w:val="jrnl"/>
    <w:basedOn w:val="DefaultParagraphFont"/>
    <w:rsid w:val="00B50F28"/>
  </w:style>
  <w:style w:type="character" w:styleId="FollowedHyperlink">
    <w:name w:val="FollowedHyperlink"/>
    <w:basedOn w:val="DefaultParagraphFont"/>
    <w:uiPriority w:val="99"/>
    <w:semiHidden/>
    <w:unhideWhenUsed/>
    <w:rsid w:val="009E4C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4022">
      <w:bodyDiv w:val="1"/>
      <w:marLeft w:val="0"/>
      <w:marRight w:val="0"/>
      <w:marTop w:val="0"/>
      <w:marBottom w:val="0"/>
      <w:divBdr>
        <w:top w:val="none" w:sz="0" w:space="0" w:color="auto"/>
        <w:left w:val="none" w:sz="0" w:space="0" w:color="auto"/>
        <w:bottom w:val="none" w:sz="0" w:space="0" w:color="auto"/>
        <w:right w:val="none" w:sz="0" w:space="0" w:color="auto"/>
      </w:divBdr>
    </w:div>
    <w:div w:id="103693825">
      <w:bodyDiv w:val="1"/>
      <w:marLeft w:val="0"/>
      <w:marRight w:val="0"/>
      <w:marTop w:val="0"/>
      <w:marBottom w:val="0"/>
      <w:divBdr>
        <w:top w:val="none" w:sz="0" w:space="0" w:color="auto"/>
        <w:left w:val="none" w:sz="0" w:space="0" w:color="auto"/>
        <w:bottom w:val="none" w:sz="0" w:space="0" w:color="auto"/>
        <w:right w:val="none" w:sz="0" w:space="0" w:color="auto"/>
      </w:divBdr>
    </w:div>
    <w:div w:id="142435614">
      <w:bodyDiv w:val="1"/>
      <w:marLeft w:val="0"/>
      <w:marRight w:val="0"/>
      <w:marTop w:val="0"/>
      <w:marBottom w:val="0"/>
      <w:divBdr>
        <w:top w:val="none" w:sz="0" w:space="0" w:color="auto"/>
        <w:left w:val="none" w:sz="0" w:space="0" w:color="auto"/>
        <w:bottom w:val="none" w:sz="0" w:space="0" w:color="auto"/>
        <w:right w:val="none" w:sz="0" w:space="0" w:color="auto"/>
      </w:divBdr>
    </w:div>
    <w:div w:id="169835369">
      <w:bodyDiv w:val="1"/>
      <w:marLeft w:val="0"/>
      <w:marRight w:val="0"/>
      <w:marTop w:val="0"/>
      <w:marBottom w:val="0"/>
      <w:divBdr>
        <w:top w:val="none" w:sz="0" w:space="0" w:color="auto"/>
        <w:left w:val="none" w:sz="0" w:space="0" w:color="auto"/>
        <w:bottom w:val="none" w:sz="0" w:space="0" w:color="auto"/>
        <w:right w:val="none" w:sz="0" w:space="0" w:color="auto"/>
      </w:divBdr>
      <w:divsChild>
        <w:div w:id="1297877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644774">
              <w:marLeft w:val="0"/>
              <w:marRight w:val="0"/>
              <w:marTop w:val="0"/>
              <w:marBottom w:val="0"/>
              <w:divBdr>
                <w:top w:val="none" w:sz="0" w:space="0" w:color="auto"/>
                <w:left w:val="none" w:sz="0" w:space="0" w:color="auto"/>
                <w:bottom w:val="none" w:sz="0" w:space="0" w:color="auto"/>
                <w:right w:val="none" w:sz="0" w:space="0" w:color="auto"/>
              </w:divBdr>
              <w:divsChild>
                <w:div w:id="248471651">
                  <w:marLeft w:val="0"/>
                  <w:marRight w:val="0"/>
                  <w:marTop w:val="0"/>
                  <w:marBottom w:val="0"/>
                  <w:divBdr>
                    <w:top w:val="none" w:sz="0" w:space="0" w:color="auto"/>
                    <w:left w:val="none" w:sz="0" w:space="0" w:color="auto"/>
                    <w:bottom w:val="none" w:sz="0" w:space="0" w:color="auto"/>
                    <w:right w:val="none" w:sz="0" w:space="0" w:color="auto"/>
                  </w:divBdr>
                  <w:divsChild>
                    <w:div w:id="10527326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5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46770">
      <w:bodyDiv w:val="1"/>
      <w:marLeft w:val="0"/>
      <w:marRight w:val="0"/>
      <w:marTop w:val="0"/>
      <w:marBottom w:val="0"/>
      <w:divBdr>
        <w:top w:val="none" w:sz="0" w:space="0" w:color="auto"/>
        <w:left w:val="none" w:sz="0" w:space="0" w:color="auto"/>
        <w:bottom w:val="none" w:sz="0" w:space="0" w:color="auto"/>
        <w:right w:val="none" w:sz="0" w:space="0" w:color="auto"/>
      </w:divBdr>
    </w:div>
    <w:div w:id="195505731">
      <w:bodyDiv w:val="1"/>
      <w:marLeft w:val="0"/>
      <w:marRight w:val="0"/>
      <w:marTop w:val="0"/>
      <w:marBottom w:val="0"/>
      <w:divBdr>
        <w:top w:val="none" w:sz="0" w:space="0" w:color="auto"/>
        <w:left w:val="none" w:sz="0" w:space="0" w:color="auto"/>
        <w:bottom w:val="none" w:sz="0" w:space="0" w:color="auto"/>
        <w:right w:val="none" w:sz="0" w:space="0" w:color="auto"/>
      </w:divBdr>
    </w:div>
    <w:div w:id="196311897">
      <w:bodyDiv w:val="1"/>
      <w:marLeft w:val="0"/>
      <w:marRight w:val="0"/>
      <w:marTop w:val="0"/>
      <w:marBottom w:val="0"/>
      <w:divBdr>
        <w:top w:val="none" w:sz="0" w:space="0" w:color="auto"/>
        <w:left w:val="none" w:sz="0" w:space="0" w:color="auto"/>
        <w:bottom w:val="none" w:sz="0" w:space="0" w:color="auto"/>
        <w:right w:val="none" w:sz="0" w:space="0" w:color="auto"/>
      </w:divBdr>
    </w:div>
    <w:div w:id="199126978">
      <w:bodyDiv w:val="1"/>
      <w:marLeft w:val="0"/>
      <w:marRight w:val="0"/>
      <w:marTop w:val="0"/>
      <w:marBottom w:val="0"/>
      <w:divBdr>
        <w:top w:val="none" w:sz="0" w:space="0" w:color="auto"/>
        <w:left w:val="none" w:sz="0" w:space="0" w:color="auto"/>
        <w:bottom w:val="none" w:sz="0" w:space="0" w:color="auto"/>
        <w:right w:val="none" w:sz="0" w:space="0" w:color="auto"/>
      </w:divBdr>
    </w:div>
    <w:div w:id="215626524">
      <w:bodyDiv w:val="1"/>
      <w:marLeft w:val="0"/>
      <w:marRight w:val="0"/>
      <w:marTop w:val="0"/>
      <w:marBottom w:val="0"/>
      <w:divBdr>
        <w:top w:val="none" w:sz="0" w:space="0" w:color="auto"/>
        <w:left w:val="none" w:sz="0" w:space="0" w:color="auto"/>
        <w:bottom w:val="none" w:sz="0" w:space="0" w:color="auto"/>
        <w:right w:val="none" w:sz="0" w:space="0" w:color="auto"/>
      </w:divBdr>
    </w:div>
    <w:div w:id="261190279">
      <w:bodyDiv w:val="1"/>
      <w:marLeft w:val="0"/>
      <w:marRight w:val="0"/>
      <w:marTop w:val="0"/>
      <w:marBottom w:val="0"/>
      <w:divBdr>
        <w:top w:val="none" w:sz="0" w:space="0" w:color="auto"/>
        <w:left w:val="none" w:sz="0" w:space="0" w:color="auto"/>
        <w:bottom w:val="none" w:sz="0" w:space="0" w:color="auto"/>
        <w:right w:val="none" w:sz="0" w:space="0" w:color="auto"/>
      </w:divBdr>
      <w:divsChild>
        <w:div w:id="65612246">
          <w:marLeft w:val="0"/>
          <w:marRight w:val="0"/>
          <w:marTop w:val="0"/>
          <w:marBottom w:val="0"/>
          <w:divBdr>
            <w:top w:val="none" w:sz="0" w:space="0" w:color="auto"/>
            <w:left w:val="none" w:sz="0" w:space="0" w:color="auto"/>
            <w:bottom w:val="none" w:sz="0" w:space="0" w:color="auto"/>
            <w:right w:val="none" w:sz="0" w:space="0" w:color="auto"/>
          </w:divBdr>
          <w:divsChild>
            <w:div w:id="462697045">
              <w:marLeft w:val="0"/>
              <w:marRight w:val="0"/>
              <w:marTop w:val="0"/>
              <w:marBottom w:val="0"/>
              <w:divBdr>
                <w:top w:val="none" w:sz="0" w:space="0" w:color="auto"/>
                <w:left w:val="none" w:sz="0" w:space="0" w:color="auto"/>
                <w:bottom w:val="none" w:sz="0" w:space="0" w:color="auto"/>
                <w:right w:val="none" w:sz="0" w:space="0" w:color="auto"/>
              </w:divBdr>
              <w:divsChild>
                <w:div w:id="15174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368614">
      <w:bodyDiv w:val="1"/>
      <w:marLeft w:val="0"/>
      <w:marRight w:val="0"/>
      <w:marTop w:val="0"/>
      <w:marBottom w:val="0"/>
      <w:divBdr>
        <w:top w:val="none" w:sz="0" w:space="0" w:color="auto"/>
        <w:left w:val="none" w:sz="0" w:space="0" w:color="auto"/>
        <w:bottom w:val="none" w:sz="0" w:space="0" w:color="auto"/>
        <w:right w:val="none" w:sz="0" w:space="0" w:color="auto"/>
      </w:divBdr>
    </w:div>
    <w:div w:id="286131913">
      <w:bodyDiv w:val="1"/>
      <w:marLeft w:val="0"/>
      <w:marRight w:val="0"/>
      <w:marTop w:val="0"/>
      <w:marBottom w:val="0"/>
      <w:divBdr>
        <w:top w:val="none" w:sz="0" w:space="0" w:color="auto"/>
        <w:left w:val="none" w:sz="0" w:space="0" w:color="auto"/>
        <w:bottom w:val="none" w:sz="0" w:space="0" w:color="auto"/>
        <w:right w:val="none" w:sz="0" w:space="0" w:color="auto"/>
      </w:divBdr>
      <w:divsChild>
        <w:div w:id="1425104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3898419">
              <w:marLeft w:val="0"/>
              <w:marRight w:val="0"/>
              <w:marTop w:val="0"/>
              <w:marBottom w:val="0"/>
              <w:divBdr>
                <w:top w:val="none" w:sz="0" w:space="0" w:color="auto"/>
                <w:left w:val="none" w:sz="0" w:space="0" w:color="auto"/>
                <w:bottom w:val="none" w:sz="0" w:space="0" w:color="auto"/>
                <w:right w:val="none" w:sz="0" w:space="0" w:color="auto"/>
              </w:divBdr>
              <w:divsChild>
                <w:div w:id="1551904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4173748">
                      <w:marLeft w:val="0"/>
                      <w:marRight w:val="0"/>
                      <w:marTop w:val="0"/>
                      <w:marBottom w:val="0"/>
                      <w:divBdr>
                        <w:top w:val="none" w:sz="0" w:space="0" w:color="auto"/>
                        <w:left w:val="none" w:sz="0" w:space="0" w:color="auto"/>
                        <w:bottom w:val="none" w:sz="0" w:space="0" w:color="auto"/>
                        <w:right w:val="none" w:sz="0" w:space="0" w:color="auto"/>
                      </w:divBdr>
                      <w:divsChild>
                        <w:div w:id="1665669120">
                          <w:marLeft w:val="0"/>
                          <w:marRight w:val="0"/>
                          <w:marTop w:val="0"/>
                          <w:marBottom w:val="0"/>
                          <w:divBdr>
                            <w:top w:val="none" w:sz="0" w:space="0" w:color="auto"/>
                            <w:left w:val="none" w:sz="0" w:space="0" w:color="auto"/>
                            <w:bottom w:val="none" w:sz="0" w:space="0" w:color="auto"/>
                            <w:right w:val="none" w:sz="0" w:space="0" w:color="auto"/>
                          </w:divBdr>
                          <w:divsChild>
                            <w:div w:id="6082438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0794835">
                                  <w:marLeft w:val="0"/>
                                  <w:marRight w:val="0"/>
                                  <w:marTop w:val="0"/>
                                  <w:marBottom w:val="0"/>
                                  <w:divBdr>
                                    <w:top w:val="none" w:sz="0" w:space="0" w:color="auto"/>
                                    <w:left w:val="none" w:sz="0" w:space="0" w:color="auto"/>
                                    <w:bottom w:val="none" w:sz="0" w:space="0" w:color="auto"/>
                                    <w:right w:val="none" w:sz="0" w:space="0" w:color="auto"/>
                                  </w:divBdr>
                                  <w:divsChild>
                                    <w:div w:id="1747990083">
                                      <w:marLeft w:val="0"/>
                                      <w:marRight w:val="0"/>
                                      <w:marTop w:val="0"/>
                                      <w:marBottom w:val="0"/>
                                      <w:divBdr>
                                        <w:top w:val="none" w:sz="0" w:space="0" w:color="auto"/>
                                        <w:left w:val="none" w:sz="0" w:space="0" w:color="auto"/>
                                        <w:bottom w:val="none" w:sz="0" w:space="0" w:color="auto"/>
                                        <w:right w:val="none" w:sz="0" w:space="0" w:color="auto"/>
                                      </w:divBdr>
                                      <w:divsChild>
                                        <w:div w:id="1552575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83167">
                                              <w:marLeft w:val="0"/>
                                              <w:marRight w:val="0"/>
                                              <w:marTop w:val="0"/>
                                              <w:marBottom w:val="0"/>
                                              <w:divBdr>
                                                <w:top w:val="none" w:sz="0" w:space="0" w:color="auto"/>
                                                <w:left w:val="none" w:sz="0" w:space="0" w:color="auto"/>
                                                <w:bottom w:val="none" w:sz="0" w:space="0" w:color="auto"/>
                                                <w:right w:val="none" w:sz="0" w:space="0" w:color="auto"/>
                                              </w:divBdr>
                                              <w:divsChild>
                                                <w:div w:id="15285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837594">
      <w:bodyDiv w:val="1"/>
      <w:marLeft w:val="0"/>
      <w:marRight w:val="0"/>
      <w:marTop w:val="0"/>
      <w:marBottom w:val="0"/>
      <w:divBdr>
        <w:top w:val="none" w:sz="0" w:space="0" w:color="auto"/>
        <w:left w:val="none" w:sz="0" w:space="0" w:color="auto"/>
        <w:bottom w:val="none" w:sz="0" w:space="0" w:color="auto"/>
        <w:right w:val="none" w:sz="0" w:space="0" w:color="auto"/>
      </w:divBdr>
    </w:div>
    <w:div w:id="309098897">
      <w:bodyDiv w:val="1"/>
      <w:marLeft w:val="0"/>
      <w:marRight w:val="0"/>
      <w:marTop w:val="0"/>
      <w:marBottom w:val="0"/>
      <w:divBdr>
        <w:top w:val="none" w:sz="0" w:space="0" w:color="auto"/>
        <w:left w:val="none" w:sz="0" w:space="0" w:color="auto"/>
        <w:bottom w:val="none" w:sz="0" w:space="0" w:color="auto"/>
        <w:right w:val="none" w:sz="0" w:space="0" w:color="auto"/>
      </w:divBdr>
    </w:div>
    <w:div w:id="343441237">
      <w:bodyDiv w:val="1"/>
      <w:marLeft w:val="0"/>
      <w:marRight w:val="0"/>
      <w:marTop w:val="0"/>
      <w:marBottom w:val="0"/>
      <w:divBdr>
        <w:top w:val="none" w:sz="0" w:space="0" w:color="auto"/>
        <w:left w:val="none" w:sz="0" w:space="0" w:color="auto"/>
        <w:bottom w:val="none" w:sz="0" w:space="0" w:color="auto"/>
        <w:right w:val="none" w:sz="0" w:space="0" w:color="auto"/>
      </w:divBdr>
    </w:div>
    <w:div w:id="361396825">
      <w:bodyDiv w:val="1"/>
      <w:marLeft w:val="0"/>
      <w:marRight w:val="0"/>
      <w:marTop w:val="0"/>
      <w:marBottom w:val="0"/>
      <w:divBdr>
        <w:top w:val="none" w:sz="0" w:space="0" w:color="auto"/>
        <w:left w:val="none" w:sz="0" w:space="0" w:color="auto"/>
        <w:bottom w:val="none" w:sz="0" w:space="0" w:color="auto"/>
        <w:right w:val="none" w:sz="0" w:space="0" w:color="auto"/>
      </w:divBdr>
    </w:div>
    <w:div w:id="367223175">
      <w:bodyDiv w:val="1"/>
      <w:marLeft w:val="0"/>
      <w:marRight w:val="0"/>
      <w:marTop w:val="0"/>
      <w:marBottom w:val="0"/>
      <w:divBdr>
        <w:top w:val="none" w:sz="0" w:space="0" w:color="auto"/>
        <w:left w:val="none" w:sz="0" w:space="0" w:color="auto"/>
        <w:bottom w:val="none" w:sz="0" w:space="0" w:color="auto"/>
        <w:right w:val="none" w:sz="0" w:space="0" w:color="auto"/>
      </w:divBdr>
    </w:div>
    <w:div w:id="410205091">
      <w:bodyDiv w:val="1"/>
      <w:marLeft w:val="0"/>
      <w:marRight w:val="0"/>
      <w:marTop w:val="0"/>
      <w:marBottom w:val="0"/>
      <w:divBdr>
        <w:top w:val="none" w:sz="0" w:space="0" w:color="auto"/>
        <w:left w:val="none" w:sz="0" w:space="0" w:color="auto"/>
        <w:bottom w:val="none" w:sz="0" w:space="0" w:color="auto"/>
        <w:right w:val="none" w:sz="0" w:space="0" w:color="auto"/>
      </w:divBdr>
    </w:div>
    <w:div w:id="458308154">
      <w:bodyDiv w:val="1"/>
      <w:marLeft w:val="0"/>
      <w:marRight w:val="0"/>
      <w:marTop w:val="0"/>
      <w:marBottom w:val="0"/>
      <w:divBdr>
        <w:top w:val="none" w:sz="0" w:space="0" w:color="auto"/>
        <w:left w:val="none" w:sz="0" w:space="0" w:color="auto"/>
        <w:bottom w:val="none" w:sz="0" w:space="0" w:color="auto"/>
        <w:right w:val="none" w:sz="0" w:space="0" w:color="auto"/>
      </w:divBdr>
    </w:div>
    <w:div w:id="467093969">
      <w:bodyDiv w:val="1"/>
      <w:marLeft w:val="0"/>
      <w:marRight w:val="0"/>
      <w:marTop w:val="0"/>
      <w:marBottom w:val="0"/>
      <w:divBdr>
        <w:top w:val="none" w:sz="0" w:space="0" w:color="auto"/>
        <w:left w:val="none" w:sz="0" w:space="0" w:color="auto"/>
        <w:bottom w:val="none" w:sz="0" w:space="0" w:color="auto"/>
        <w:right w:val="none" w:sz="0" w:space="0" w:color="auto"/>
      </w:divBdr>
    </w:div>
    <w:div w:id="489103805">
      <w:bodyDiv w:val="1"/>
      <w:marLeft w:val="0"/>
      <w:marRight w:val="0"/>
      <w:marTop w:val="0"/>
      <w:marBottom w:val="0"/>
      <w:divBdr>
        <w:top w:val="none" w:sz="0" w:space="0" w:color="auto"/>
        <w:left w:val="none" w:sz="0" w:space="0" w:color="auto"/>
        <w:bottom w:val="none" w:sz="0" w:space="0" w:color="auto"/>
        <w:right w:val="none" w:sz="0" w:space="0" w:color="auto"/>
      </w:divBdr>
    </w:div>
    <w:div w:id="508370950">
      <w:bodyDiv w:val="1"/>
      <w:marLeft w:val="0"/>
      <w:marRight w:val="0"/>
      <w:marTop w:val="0"/>
      <w:marBottom w:val="0"/>
      <w:divBdr>
        <w:top w:val="none" w:sz="0" w:space="0" w:color="auto"/>
        <w:left w:val="none" w:sz="0" w:space="0" w:color="auto"/>
        <w:bottom w:val="none" w:sz="0" w:space="0" w:color="auto"/>
        <w:right w:val="none" w:sz="0" w:space="0" w:color="auto"/>
      </w:divBdr>
    </w:div>
    <w:div w:id="570239149">
      <w:bodyDiv w:val="1"/>
      <w:marLeft w:val="0"/>
      <w:marRight w:val="0"/>
      <w:marTop w:val="0"/>
      <w:marBottom w:val="0"/>
      <w:divBdr>
        <w:top w:val="none" w:sz="0" w:space="0" w:color="auto"/>
        <w:left w:val="none" w:sz="0" w:space="0" w:color="auto"/>
        <w:bottom w:val="none" w:sz="0" w:space="0" w:color="auto"/>
        <w:right w:val="none" w:sz="0" w:space="0" w:color="auto"/>
      </w:divBdr>
    </w:div>
    <w:div w:id="608007246">
      <w:bodyDiv w:val="1"/>
      <w:marLeft w:val="0"/>
      <w:marRight w:val="0"/>
      <w:marTop w:val="0"/>
      <w:marBottom w:val="0"/>
      <w:divBdr>
        <w:top w:val="none" w:sz="0" w:space="0" w:color="auto"/>
        <w:left w:val="none" w:sz="0" w:space="0" w:color="auto"/>
        <w:bottom w:val="none" w:sz="0" w:space="0" w:color="auto"/>
        <w:right w:val="none" w:sz="0" w:space="0" w:color="auto"/>
      </w:divBdr>
    </w:div>
    <w:div w:id="653025244">
      <w:bodyDiv w:val="1"/>
      <w:marLeft w:val="0"/>
      <w:marRight w:val="0"/>
      <w:marTop w:val="0"/>
      <w:marBottom w:val="0"/>
      <w:divBdr>
        <w:top w:val="none" w:sz="0" w:space="0" w:color="auto"/>
        <w:left w:val="none" w:sz="0" w:space="0" w:color="auto"/>
        <w:bottom w:val="none" w:sz="0" w:space="0" w:color="auto"/>
        <w:right w:val="none" w:sz="0" w:space="0" w:color="auto"/>
      </w:divBdr>
      <w:divsChild>
        <w:div w:id="414519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0990257">
              <w:marLeft w:val="0"/>
              <w:marRight w:val="0"/>
              <w:marTop w:val="0"/>
              <w:marBottom w:val="0"/>
              <w:divBdr>
                <w:top w:val="none" w:sz="0" w:space="0" w:color="auto"/>
                <w:left w:val="none" w:sz="0" w:space="0" w:color="auto"/>
                <w:bottom w:val="none" w:sz="0" w:space="0" w:color="auto"/>
                <w:right w:val="none" w:sz="0" w:space="0" w:color="auto"/>
              </w:divBdr>
              <w:divsChild>
                <w:div w:id="597372448">
                  <w:marLeft w:val="0"/>
                  <w:marRight w:val="0"/>
                  <w:marTop w:val="0"/>
                  <w:marBottom w:val="0"/>
                  <w:divBdr>
                    <w:top w:val="none" w:sz="0" w:space="0" w:color="auto"/>
                    <w:left w:val="none" w:sz="0" w:space="0" w:color="auto"/>
                    <w:bottom w:val="none" w:sz="0" w:space="0" w:color="auto"/>
                    <w:right w:val="none" w:sz="0" w:space="0" w:color="auto"/>
                  </w:divBdr>
                  <w:divsChild>
                    <w:div w:id="1588730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86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316355">
      <w:bodyDiv w:val="1"/>
      <w:marLeft w:val="0"/>
      <w:marRight w:val="0"/>
      <w:marTop w:val="0"/>
      <w:marBottom w:val="0"/>
      <w:divBdr>
        <w:top w:val="none" w:sz="0" w:space="0" w:color="auto"/>
        <w:left w:val="none" w:sz="0" w:space="0" w:color="auto"/>
        <w:bottom w:val="none" w:sz="0" w:space="0" w:color="auto"/>
        <w:right w:val="none" w:sz="0" w:space="0" w:color="auto"/>
      </w:divBdr>
      <w:divsChild>
        <w:div w:id="141388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68985">
              <w:marLeft w:val="0"/>
              <w:marRight w:val="0"/>
              <w:marTop w:val="0"/>
              <w:marBottom w:val="0"/>
              <w:divBdr>
                <w:top w:val="none" w:sz="0" w:space="0" w:color="auto"/>
                <w:left w:val="none" w:sz="0" w:space="0" w:color="auto"/>
                <w:bottom w:val="none" w:sz="0" w:space="0" w:color="auto"/>
                <w:right w:val="none" w:sz="0" w:space="0" w:color="auto"/>
              </w:divBdr>
              <w:divsChild>
                <w:div w:id="651914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388013">
                      <w:marLeft w:val="0"/>
                      <w:marRight w:val="0"/>
                      <w:marTop w:val="0"/>
                      <w:marBottom w:val="0"/>
                      <w:divBdr>
                        <w:top w:val="none" w:sz="0" w:space="0" w:color="auto"/>
                        <w:left w:val="none" w:sz="0" w:space="0" w:color="auto"/>
                        <w:bottom w:val="none" w:sz="0" w:space="0" w:color="auto"/>
                        <w:right w:val="none" w:sz="0" w:space="0" w:color="auto"/>
                      </w:divBdr>
                      <w:divsChild>
                        <w:div w:id="1086851241">
                          <w:marLeft w:val="0"/>
                          <w:marRight w:val="0"/>
                          <w:marTop w:val="0"/>
                          <w:marBottom w:val="0"/>
                          <w:divBdr>
                            <w:top w:val="none" w:sz="0" w:space="0" w:color="auto"/>
                            <w:left w:val="none" w:sz="0" w:space="0" w:color="auto"/>
                            <w:bottom w:val="none" w:sz="0" w:space="0" w:color="auto"/>
                            <w:right w:val="none" w:sz="0" w:space="0" w:color="auto"/>
                          </w:divBdr>
                          <w:divsChild>
                            <w:div w:id="116670163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53033231">
                                  <w:marLeft w:val="0"/>
                                  <w:marRight w:val="0"/>
                                  <w:marTop w:val="0"/>
                                  <w:marBottom w:val="0"/>
                                  <w:divBdr>
                                    <w:top w:val="none" w:sz="0" w:space="0" w:color="auto"/>
                                    <w:left w:val="none" w:sz="0" w:space="0" w:color="auto"/>
                                    <w:bottom w:val="none" w:sz="0" w:space="0" w:color="auto"/>
                                    <w:right w:val="none" w:sz="0" w:space="0" w:color="auto"/>
                                  </w:divBdr>
                                  <w:divsChild>
                                    <w:div w:id="1297445982">
                                      <w:marLeft w:val="0"/>
                                      <w:marRight w:val="0"/>
                                      <w:marTop w:val="0"/>
                                      <w:marBottom w:val="0"/>
                                      <w:divBdr>
                                        <w:top w:val="none" w:sz="0" w:space="0" w:color="auto"/>
                                        <w:left w:val="none" w:sz="0" w:space="0" w:color="auto"/>
                                        <w:bottom w:val="none" w:sz="0" w:space="0" w:color="auto"/>
                                        <w:right w:val="none" w:sz="0" w:space="0" w:color="auto"/>
                                      </w:divBdr>
                                      <w:divsChild>
                                        <w:div w:id="53165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202977">
                                              <w:marLeft w:val="0"/>
                                              <w:marRight w:val="0"/>
                                              <w:marTop w:val="0"/>
                                              <w:marBottom w:val="0"/>
                                              <w:divBdr>
                                                <w:top w:val="none" w:sz="0" w:space="0" w:color="auto"/>
                                                <w:left w:val="none" w:sz="0" w:space="0" w:color="auto"/>
                                                <w:bottom w:val="none" w:sz="0" w:space="0" w:color="auto"/>
                                                <w:right w:val="none" w:sz="0" w:space="0" w:color="auto"/>
                                              </w:divBdr>
                                              <w:divsChild>
                                                <w:div w:id="86961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9718402">
      <w:bodyDiv w:val="1"/>
      <w:marLeft w:val="0"/>
      <w:marRight w:val="0"/>
      <w:marTop w:val="0"/>
      <w:marBottom w:val="0"/>
      <w:divBdr>
        <w:top w:val="none" w:sz="0" w:space="0" w:color="auto"/>
        <w:left w:val="none" w:sz="0" w:space="0" w:color="auto"/>
        <w:bottom w:val="none" w:sz="0" w:space="0" w:color="auto"/>
        <w:right w:val="none" w:sz="0" w:space="0" w:color="auto"/>
      </w:divBdr>
    </w:div>
    <w:div w:id="676032541">
      <w:bodyDiv w:val="1"/>
      <w:marLeft w:val="0"/>
      <w:marRight w:val="0"/>
      <w:marTop w:val="0"/>
      <w:marBottom w:val="0"/>
      <w:divBdr>
        <w:top w:val="none" w:sz="0" w:space="0" w:color="auto"/>
        <w:left w:val="none" w:sz="0" w:space="0" w:color="auto"/>
        <w:bottom w:val="none" w:sz="0" w:space="0" w:color="auto"/>
        <w:right w:val="none" w:sz="0" w:space="0" w:color="auto"/>
      </w:divBdr>
    </w:div>
    <w:div w:id="789011535">
      <w:bodyDiv w:val="1"/>
      <w:marLeft w:val="0"/>
      <w:marRight w:val="0"/>
      <w:marTop w:val="0"/>
      <w:marBottom w:val="0"/>
      <w:divBdr>
        <w:top w:val="none" w:sz="0" w:space="0" w:color="auto"/>
        <w:left w:val="none" w:sz="0" w:space="0" w:color="auto"/>
        <w:bottom w:val="none" w:sz="0" w:space="0" w:color="auto"/>
        <w:right w:val="none" w:sz="0" w:space="0" w:color="auto"/>
      </w:divBdr>
    </w:div>
    <w:div w:id="813641185">
      <w:bodyDiv w:val="1"/>
      <w:marLeft w:val="0"/>
      <w:marRight w:val="0"/>
      <w:marTop w:val="0"/>
      <w:marBottom w:val="0"/>
      <w:divBdr>
        <w:top w:val="none" w:sz="0" w:space="0" w:color="auto"/>
        <w:left w:val="none" w:sz="0" w:space="0" w:color="auto"/>
        <w:bottom w:val="none" w:sz="0" w:space="0" w:color="auto"/>
        <w:right w:val="none" w:sz="0" w:space="0" w:color="auto"/>
      </w:divBdr>
    </w:div>
    <w:div w:id="851644138">
      <w:bodyDiv w:val="1"/>
      <w:marLeft w:val="0"/>
      <w:marRight w:val="0"/>
      <w:marTop w:val="0"/>
      <w:marBottom w:val="0"/>
      <w:divBdr>
        <w:top w:val="none" w:sz="0" w:space="0" w:color="auto"/>
        <w:left w:val="none" w:sz="0" w:space="0" w:color="auto"/>
        <w:bottom w:val="none" w:sz="0" w:space="0" w:color="auto"/>
        <w:right w:val="none" w:sz="0" w:space="0" w:color="auto"/>
      </w:divBdr>
    </w:div>
    <w:div w:id="853610390">
      <w:bodyDiv w:val="1"/>
      <w:marLeft w:val="0"/>
      <w:marRight w:val="0"/>
      <w:marTop w:val="0"/>
      <w:marBottom w:val="0"/>
      <w:divBdr>
        <w:top w:val="none" w:sz="0" w:space="0" w:color="auto"/>
        <w:left w:val="none" w:sz="0" w:space="0" w:color="auto"/>
        <w:bottom w:val="none" w:sz="0" w:space="0" w:color="auto"/>
        <w:right w:val="none" w:sz="0" w:space="0" w:color="auto"/>
      </w:divBdr>
    </w:div>
    <w:div w:id="869301335">
      <w:bodyDiv w:val="1"/>
      <w:marLeft w:val="0"/>
      <w:marRight w:val="0"/>
      <w:marTop w:val="0"/>
      <w:marBottom w:val="0"/>
      <w:divBdr>
        <w:top w:val="none" w:sz="0" w:space="0" w:color="auto"/>
        <w:left w:val="none" w:sz="0" w:space="0" w:color="auto"/>
        <w:bottom w:val="none" w:sz="0" w:space="0" w:color="auto"/>
        <w:right w:val="none" w:sz="0" w:space="0" w:color="auto"/>
      </w:divBdr>
    </w:div>
    <w:div w:id="957103093">
      <w:bodyDiv w:val="1"/>
      <w:marLeft w:val="0"/>
      <w:marRight w:val="0"/>
      <w:marTop w:val="0"/>
      <w:marBottom w:val="0"/>
      <w:divBdr>
        <w:top w:val="none" w:sz="0" w:space="0" w:color="auto"/>
        <w:left w:val="none" w:sz="0" w:space="0" w:color="auto"/>
        <w:bottom w:val="none" w:sz="0" w:space="0" w:color="auto"/>
        <w:right w:val="none" w:sz="0" w:space="0" w:color="auto"/>
      </w:divBdr>
    </w:div>
    <w:div w:id="961182836">
      <w:bodyDiv w:val="1"/>
      <w:marLeft w:val="0"/>
      <w:marRight w:val="0"/>
      <w:marTop w:val="0"/>
      <w:marBottom w:val="0"/>
      <w:divBdr>
        <w:top w:val="none" w:sz="0" w:space="0" w:color="auto"/>
        <w:left w:val="none" w:sz="0" w:space="0" w:color="auto"/>
        <w:bottom w:val="none" w:sz="0" w:space="0" w:color="auto"/>
        <w:right w:val="none" w:sz="0" w:space="0" w:color="auto"/>
      </w:divBdr>
    </w:div>
    <w:div w:id="982850745">
      <w:bodyDiv w:val="1"/>
      <w:marLeft w:val="0"/>
      <w:marRight w:val="0"/>
      <w:marTop w:val="0"/>
      <w:marBottom w:val="0"/>
      <w:divBdr>
        <w:top w:val="none" w:sz="0" w:space="0" w:color="auto"/>
        <w:left w:val="none" w:sz="0" w:space="0" w:color="auto"/>
        <w:bottom w:val="none" w:sz="0" w:space="0" w:color="auto"/>
        <w:right w:val="none" w:sz="0" w:space="0" w:color="auto"/>
      </w:divBdr>
    </w:div>
    <w:div w:id="1023240792">
      <w:bodyDiv w:val="1"/>
      <w:marLeft w:val="0"/>
      <w:marRight w:val="0"/>
      <w:marTop w:val="0"/>
      <w:marBottom w:val="0"/>
      <w:divBdr>
        <w:top w:val="none" w:sz="0" w:space="0" w:color="auto"/>
        <w:left w:val="none" w:sz="0" w:space="0" w:color="auto"/>
        <w:bottom w:val="none" w:sz="0" w:space="0" w:color="auto"/>
        <w:right w:val="none" w:sz="0" w:space="0" w:color="auto"/>
      </w:divBdr>
    </w:div>
    <w:div w:id="1033074420">
      <w:bodyDiv w:val="1"/>
      <w:marLeft w:val="0"/>
      <w:marRight w:val="0"/>
      <w:marTop w:val="0"/>
      <w:marBottom w:val="0"/>
      <w:divBdr>
        <w:top w:val="none" w:sz="0" w:space="0" w:color="auto"/>
        <w:left w:val="none" w:sz="0" w:space="0" w:color="auto"/>
        <w:bottom w:val="none" w:sz="0" w:space="0" w:color="auto"/>
        <w:right w:val="none" w:sz="0" w:space="0" w:color="auto"/>
      </w:divBdr>
    </w:div>
    <w:div w:id="1071539542">
      <w:bodyDiv w:val="1"/>
      <w:marLeft w:val="0"/>
      <w:marRight w:val="0"/>
      <w:marTop w:val="0"/>
      <w:marBottom w:val="0"/>
      <w:divBdr>
        <w:top w:val="none" w:sz="0" w:space="0" w:color="auto"/>
        <w:left w:val="none" w:sz="0" w:space="0" w:color="auto"/>
        <w:bottom w:val="none" w:sz="0" w:space="0" w:color="auto"/>
        <w:right w:val="none" w:sz="0" w:space="0" w:color="auto"/>
      </w:divBdr>
    </w:div>
    <w:div w:id="1167214208">
      <w:bodyDiv w:val="1"/>
      <w:marLeft w:val="0"/>
      <w:marRight w:val="0"/>
      <w:marTop w:val="0"/>
      <w:marBottom w:val="0"/>
      <w:divBdr>
        <w:top w:val="none" w:sz="0" w:space="0" w:color="auto"/>
        <w:left w:val="none" w:sz="0" w:space="0" w:color="auto"/>
        <w:bottom w:val="none" w:sz="0" w:space="0" w:color="auto"/>
        <w:right w:val="none" w:sz="0" w:space="0" w:color="auto"/>
      </w:divBdr>
      <w:divsChild>
        <w:div w:id="763460108">
          <w:marLeft w:val="0"/>
          <w:marRight w:val="0"/>
          <w:marTop w:val="0"/>
          <w:marBottom w:val="0"/>
          <w:divBdr>
            <w:top w:val="none" w:sz="0" w:space="0" w:color="auto"/>
            <w:left w:val="none" w:sz="0" w:space="0" w:color="auto"/>
            <w:bottom w:val="none" w:sz="0" w:space="0" w:color="auto"/>
            <w:right w:val="none" w:sz="0" w:space="0" w:color="auto"/>
          </w:divBdr>
          <w:divsChild>
            <w:div w:id="1815639029">
              <w:marLeft w:val="0"/>
              <w:marRight w:val="0"/>
              <w:marTop w:val="0"/>
              <w:marBottom w:val="0"/>
              <w:divBdr>
                <w:top w:val="none" w:sz="0" w:space="0" w:color="auto"/>
                <w:left w:val="none" w:sz="0" w:space="0" w:color="auto"/>
                <w:bottom w:val="none" w:sz="0" w:space="0" w:color="auto"/>
                <w:right w:val="none" w:sz="0" w:space="0" w:color="auto"/>
              </w:divBdr>
              <w:divsChild>
                <w:div w:id="619073510">
                  <w:marLeft w:val="0"/>
                  <w:marRight w:val="0"/>
                  <w:marTop w:val="0"/>
                  <w:marBottom w:val="0"/>
                  <w:divBdr>
                    <w:top w:val="none" w:sz="0" w:space="0" w:color="auto"/>
                    <w:left w:val="none" w:sz="0" w:space="0" w:color="auto"/>
                    <w:bottom w:val="none" w:sz="0" w:space="0" w:color="auto"/>
                    <w:right w:val="none" w:sz="0" w:space="0" w:color="auto"/>
                  </w:divBdr>
                  <w:divsChild>
                    <w:div w:id="1270547694">
                      <w:marLeft w:val="0"/>
                      <w:marRight w:val="0"/>
                      <w:marTop w:val="0"/>
                      <w:marBottom w:val="0"/>
                      <w:divBdr>
                        <w:top w:val="none" w:sz="0" w:space="0" w:color="auto"/>
                        <w:left w:val="none" w:sz="0" w:space="0" w:color="auto"/>
                        <w:bottom w:val="none" w:sz="0" w:space="0" w:color="auto"/>
                        <w:right w:val="none" w:sz="0" w:space="0" w:color="auto"/>
                      </w:divBdr>
                    </w:div>
                  </w:divsChild>
                </w:div>
                <w:div w:id="1481994153">
                  <w:marLeft w:val="0"/>
                  <w:marRight w:val="0"/>
                  <w:marTop w:val="0"/>
                  <w:marBottom w:val="0"/>
                  <w:divBdr>
                    <w:top w:val="none" w:sz="0" w:space="0" w:color="auto"/>
                    <w:left w:val="none" w:sz="0" w:space="0" w:color="auto"/>
                    <w:bottom w:val="none" w:sz="0" w:space="0" w:color="auto"/>
                    <w:right w:val="none" w:sz="0" w:space="0" w:color="auto"/>
                  </w:divBdr>
                  <w:divsChild>
                    <w:div w:id="1462069968">
                      <w:marLeft w:val="0"/>
                      <w:marRight w:val="0"/>
                      <w:marTop w:val="0"/>
                      <w:marBottom w:val="0"/>
                      <w:divBdr>
                        <w:top w:val="none" w:sz="0" w:space="0" w:color="auto"/>
                        <w:left w:val="none" w:sz="0" w:space="0" w:color="auto"/>
                        <w:bottom w:val="none" w:sz="0" w:space="0" w:color="auto"/>
                        <w:right w:val="none" w:sz="0" w:space="0" w:color="auto"/>
                      </w:divBdr>
                    </w:div>
                  </w:divsChild>
                </w:div>
                <w:div w:id="1028607411">
                  <w:marLeft w:val="0"/>
                  <w:marRight w:val="0"/>
                  <w:marTop w:val="0"/>
                  <w:marBottom w:val="0"/>
                  <w:divBdr>
                    <w:top w:val="none" w:sz="0" w:space="0" w:color="auto"/>
                    <w:left w:val="none" w:sz="0" w:space="0" w:color="auto"/>
                    <w:bottom w:val="none" w:sz="0" w:space="0" w:color="auto"/>
                    <w:right w:val="none" w:sz="0" w:space="0" w:color="auto"/>
                  </w:divBdr>
                  <w:divsChild>
                    <w:div w:id="10373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138902">
      <w:bodyDiv w:val="1"/>
      <w:marLeft w:val="0"/>
      <w:marRight w:val="0"/>
      <w:marTop w:val="0"/>
      <w:marBottom w:val="0"/>
      <w:divBdr>
        <w:top w:val="none" w:sz="0" w:space="0" w:color="auto"/>
        <w:left w:val="none" w:sz="0" w:space="0" w:color="auto"/>
        <w:bottom w:val="none" w:sz="0" w:space="0" w:color="auto"/>
        <w:right w:val="none" w:sz="0" w:space="0" w:color="auto"/>
      </w:divBdr>
      <w:divsChild>
        <w:div w:id="1837572243">
          <w:marLeft w:val="0"/>
          <w:marRight w:val="0"/>
          <w:marTop w:val="0"/>
          <w:marBottom w:val="0"/>
          <w:divBdr>
            <w:top w:val="none" w:sz="0" w:space="0" w:color="auto"/>
            <w:left w:val="none" w:sz="0" w:space="0" w:color="auto"/>
            <w:bottom w:val="none" w:sz="0" w:space="0" w:color="auto"/>
            <w:right w:val="none" w:sz="0" w:space="0" w:color="auto"/>
          </w:divBdr>
        </w:div>
        <w:div w:id="1048534348">
          <w:marLeft w:val="0"/>
          <w:marRight w:val="0"/>
          <w:marTop w:val="0"/>
          <w:marBottom w:val="0"/>
          <w:divBdr>
            <w:top w:val="none" w:sz="0" w:space="0" w:color="auto"/>
            <w:left w:val="none" w:sz="0" w:space="0" w:color="auto"/>
            <w:bottom w:val="none" w:sz="0" w:space="0" w:color="auto"/>
            <w:right w:val="none" w:sz="0" w:space="0" w:color="auto"/>
          </w:divBdr>
        </w:div>
      </w:divsChild>
    </w:div>
    <w:div w:id="1244729599">
      <w:bodyDiv w:val="1"/>
      <w:marLeft w:val="0"/>
      <w:marRight w:val="0"/>
      <w:marTop w:val="0"/>
      <w:marBottom w:val="0"/>
      <w:divBdr>
        <w:top w:val="none" w:sz="0" w:space="0" w:color="auto"/>
        <w:left w:val="none" w:sz="0" w:space="0" w:color="auto"/>
        <w:bottom w:val="none" w:sz="0" w:space="0" w:color="auto"/>
        <w:right w:val="none" w:sz="0" w:space="0" w:color="auto"/>
      </w:divBdr>
    </w:div>
    <w:div w:id="1255893255">
      <w:bodyDiv w:val="1"/>
      <w:marLeft w:val="0"/>
      <w:marRight w:val="0"/>
      <w:marTop w:val="0"/>
      <w:marBottom w:val="0"/>
      <w:divBdr>
        <w:top w:val="none" w:sz="0" w:space="0" w:color="auto"/>
        <w:left w:val="none" w:sz="0" w:space="0" w:color="auto"/>
        <w:bottom w:val="none" w:sz="0" w:space="0" w:color="auto"/>
        <w:right w:val="none" w:sz="0" w:space="0" w:color="auto"/>
      </w:divBdr>
    </w:div>
    <w:div w:id="1293057674">
      <w:bodyDiv w:val="1"/>
      <w:marLeft w:val="0"/>
      <w:marRight w:val="0"/>
      <w:marTop w:val="0"/>
      <w:marBottom w:val="0"/>
      <w:divBdr>
        <w:top w:val="none" w:sz="0" w:space="0" w:color="auto"/>
        <w:left w:val="none" w:sz="0" w:space="0" w:color="auto"/>
        <w:bottom w:val="none" w:sz="0" w:space="0" w:color="auto"/>
        <w:right w:val="none" w:sz="0" w:space="0" w:color="auto"/>
      </w:divBdr>
      <w:divsChild>
        <w:div w:id="857738576">
          <w:marLeft w:val="0"/>
          <w:marRight w:val="0"/>
          <w:marTop w:val="0"/>
          <w:marBottom w:val="0"/>
          <w:divBdr>
            <w:top w:val="none" w:sz="0" w:space="0" w:color="auto"/>
            <w:left w:val="none" w:sz="0" w:space="0" w:color="auto"/>
            <w:bottom w:val="none" w:sz="0" w:space="0" w:color="auto"/>
            <w:right w:val="none" w:sz="0" w:space="0" w:color="auto"/>
          </w:divBdr>
          <w:divsChild>
            <w:div w:id="401635391">
              <w:marLeft w:val="0"/>
              <w:marRight w:val="0"/>
              <w:marTop w:val="0"/>
              <w:marBottom w:val="0"/>
              <w:divBdr>
                <w:top w:val="none" w:sz="0" w:space="0" w:color="auto"/>
                <w:left w:val="none" w:sz="0" w:space="0" w:color="auto"/>
                <w:bottom w:val="none" w:sz="0" w:space="0" w:color="auto"/>
                <w:right w:val="none" w:sz="0" w:space="0" w:color="auto"/>
              </w:divBdr>
              <w:divsChild>
                <w:div w:id="1157771549">
                  <w:marLeft w:val="0"/>
                  <w:marRight w:val="0"/>
                  <w:marTop w:val="0"/>
                  <w:marBottom w:val="0"/>
                  <w:divBdr>
                    <w:top w:val="none" w:sz="0" w:space="0" w:color="auto"/>
                    <w:left w:val="none" w:sz="0" w:space="0" w:color="auto"/>
                    <w:bottom w:val="none" w:sz="0" w:space="0" w:color="auto"/>
                    <w:right w:val="none" w:sz="0" w:space="0" w:color="auto"/>
                  </w:divBdr>
                  <w:divsChild>
                    <w:div w:id="313413199">
                      <w:marLeft w:val="0"/>
                      <w:marRight w:val="0"/>
                      <w:marTop w:val="0"/>
                      <w:marBottom w:val="0"/>
                      <w:divBdr>
                        <w:top w:val="none" w:sz="0" w:space="0" w:color="auto"/>
                        <w:left w:val="none" w:sz="0" w:space="0" w:color="auto"/>
                        <w:bottom w:val="none" w:sz="0" w:space="0" w:color="auto"/>
                        <w:right w:val="none" w:sz="0" w:space="0" w:color="auto"/>
                      </w:divBdr>
                    </w:div>
                  </w:divsChild>
                </w:div>
                <w:div w:id="634141251">
                  <w:marLeft w:val="0"/>
                  <w:marRight w:val="0"/>
                  <w:marTop w:val="0"/>
                  <w:marBottom w:val="0"/>
                  <w:divBdr>
                    <w:top w:val="none" w:sz="0" w:space="0" w:color="auto"/>
                    <w:left w:val="none" w:sz="0" w:space="0" w:color="auto"/>
                    <w:bottom w:val="none" w:sz="0" w:space="0" w:color="auto"/>
                    <w:right w:val="none" w:sz="0" w:space="0" w:color="auto"/>
                  </w:divBdr>
                  <w:divsChild>
                    <w:div w:id="827404713">
                      <w:marLeft w:val="0"/>
                      <w:marRight w:val="0"/>
                      <w:marTop w:val="0"/>
                      <w:marBottom w:val="0"/>
                      <w:divBdr>
                        <w:top w:val="none" w:sz="0" w:space="0" w:color="auto"/>
                        <w:left w:val="none" w:sz="0" w:space="0" w:color="auto"/>
                        <w:bottom w:val="none" w:sz="0" w:space="0" w:color="auto"/>
                        <w:right w:val="none" w:sz="0" w:space="0" w:color="auto"/>
                      </w:divBdr>
                    </w:div>
                  </w:divsChild>
                </w:div>
                <w:div w:id="1299460944">
                  <w:marLeft w:val="0"/>
                  <w:marRight w:val="0"/>
                  <w:marTop w:val="0"/>
                  <w:marBottom w:val="0"/>
                  <w:divBdr>
                    <w:top w:val="none" w:sz="0" w:space="0" w:color="auto"/>
                    <w:left w:val="none" w:sz="0" w:space="0" w:color="auto"/>
                    <w:bottom w:val="none" w:sz="0" w:space="0" w:color="auto"/>
                    <w:right w:val="none" w:sz="0" w:space="0" w:color="auto"/>
                  </w:divBdr>
                  <w:divsChild>
                    <w:div w:id="105126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950988">
      <w:bodyDiv w:val="1"/>
      <w:marLeft w:val="0"/>
      <w:marRight w:val="0"/>
      <w:marTop w:val="0"/>
      <w:marBottom w:val="0"/>
      <w:divBdr>
        <w:top w:val="none" w:sz="0" w:space="0" w:color="auto"/>
        <w:left w:val="none" w:sz="0" w:space="0" w:color="auto"/>
        <w:bottom w:val="none" w:sz="0" w:space="0" w:color="auto"/>
        <w:right w:val="none" w:sz="0" w:space="0" w:color="auto"/>
      </w:divBdr>
    </w:div>
    <w:div w:id="1378313737">
      <w:bodyDiv w:val="1"/>
      <w:marLeft w:val="0"/>
      <w:marRight w:val="0"/>
      <w:marTop w:val="0"/>
      <w:marBottom w:val="0"/>
      <w:divBdr>
        <w:top w:val="none" w:sz="0" w:space="0" w:color="auto"/>
        <w:left w:val="none" w:sz="0" w:space="0" w:color="auto"/>
        <w:bottom w:val="none" w:sz="0" w:space="0" w:color="auto"/>
        <w:right w:val="none" w:sz="0" w:space="0" w:color="auto"/>
      </w:divBdr>
    </w:div>
    <w:div w:id="1429078834">
      <w:bodyDiv w:val="1"/>
      <w:marLeft w:val="0"/>
      <w:marRight w:val="0"/>
      <w:marTop w:val="0"/>
      <w:marBottom w:val="0"/>
      <w:divBdr>
        <w:top w:val="none" w:sz="0" w:space="0" w:color="auto"/>
        <w:left w:val="none" w:sz="0" w:space="0" w:color="auto"/>
        <w:bottom w:val="none" w:sz="0" w:space="0" w:color="auto"/>
        <w:right w:val="none" w:sz="0" w:space="0" w:color="auto"/>
      </w:divBdr>
      <w:divsChild>
        <w:div w:id="375131863">
          <w:marLeft w:val="0"/>
          <w:marRight w:val="0"/>
          <w:marTop w:val="0"/>
          <w:marBottom w:val="0"/>
          <w:divBdr>
            <w:top w:val="none" w:sz="0" w:space="0" w:color="auto"/>
            <w:left w:val="none" w:sz="0" w:space="0" w:color="auto"/>
            <w:bottom w:val="none" w:sz="0" w:space="0" w:color="auto"/>
            <w:right w:val="none" w:sz="0" w:space="0" w:color="auto"/>
          </w:divBdr>
        </w:div>
        <w:div w:id="1425420994">
          <w:marLeft w:val="0"/>
          <w:marRight w:val="0"/>
          <w:marTop w:val="0"/>
          <w:marBottom w:val="0"/>
          <w:divBdr>
            <w:top w:val="none" w:sz="0" w:space="0" w:color="auto"/>
            <w:left w:val="none" w:sz="0" w:space="0" w:color="auto"/>
            <w:bottom w:val="none" w:sz="0" w:space="0" w:color="auto"/>
            <w:right w:val="none" w:sz="0" w:space="0" w:color="auto"/>
          </w:divBdr>
        </w:div>
      </w:divsChild>
    </w:div>
    <w:div w:id="1446074543">
      <w:bodyDiv w:val="1"/>
      <w:marLeft w:val="0"/>
      <w:marRight w:val="0"/>
      <w:marTop w:val="0"/>
      <w:marBottom w:val="0"/>
      <w:divBdr>
        <w:top w:val="none" w:sz="0" w:space="0" w:color="auto"/>
        <w:left w:val="none" w:sz="0" w:space="0" w:color="auto"/>
        <w:bottom w:val="none" w:sz="0" w:space="0" w:color="auto"/>
        <w:right w:val="none" w:sz="0" w:space="0" w:color="auto"/>
      </w:divBdr>
    </w:div>
    <w:div w:id="1480462342">
      <w:bodyDiv w:val="1"/>
      <w:marLeft w:val="0"/>
      <w:marRight w:val="0"/>
      <w:marTop w:val="0"/>
      <w:marBottom w:val="0"/>
      <w:divBdr>
        <w:top w:val="none" w:sz="0" w:space="0" w:color="auto"/>
        <w:left w:val="none" w:sz="0" w:space="0" w:color="auto"/>
        <w:bottom w:val="none" w:sz="0" w:space="0" w:color="auto"/>
        <w:right w:val="none" w:sz="0" w:space="0" w:color="auto"/>
      </w:divBdr>
    </w:div>
    <w:div w:id="1481386970">
      <w:bodyDiv w:val="1"/>
      <w:marLeft w:val="0"/>
      <w:marRight w:val="0"/>
      <w:marTop w:val="0"/>
      <w:marBottom w:val="0"/>
      <w:divBdr>
        <w:top w:val="none" w:sz="0" w:space="0" w:color="auto"/>
        <w:left w:val="none" w:sz="0" w:space="0" w:color="auto"/>
        <w:bottom w:val="none" w:sz="0" w:space="0" w:color="auto"/>
        <w:right w:val="none" w:sz="0" w:space="0" w:color="auto"/>
      </w:divBdr>
    </w:div>
    <w:div w:id="1505125068">
      <w:bodyDiv w:val="1"/>
      <w:marLeft w:val="0"/>
      <w:marRight w:val="0"/>
      <w:marTop w:val="0"/>
      <w:marBottom w:val="0"/>
      <w:divBdr>
        <w:top w:val="none" w:sz="0" w:space="0" w:color="auto"/>
        <w:left w:val="none" w:sz="0" w:space="0" w:color="auto"/>
        <w:bottom w:val="none" w:sz="0" w:space="0" w:color="auto"/>
        <w:right w:val="none" w:sz="0" w:space="0" w:color="auto"/>
      </w:divBdr>
    </w:div>
    <w:div w:id="1652251156">
      <w:bodyDiv w:val="1"/>
      <w:marLeft w:val="0"/>
      <w:marRight w:val="0"/>
      <w:marTop w:val="0"/>
      <w:marBottom w:val="0"/>
      <w:divBdr>
        <w:top w:val="none" w:sz="0" w:space="0" w:color="auto"/>
        <w:left w:val="none" w:sz="0" w:space="0" w:color="auto"/>
        <w:bottom w:val="none" w:sz="0" w:space="0" w:color="auto"/>
        <w:right w:val="none" w:sz="0" w:space="0" w:color="auto"/>
      </w:divBdr>
      <w:divsChild>
        <w:div w:id="2071538160">
          <w:marLeft w:val="0"/>
          <w:marRight w:val="0"/>
          <w:marTop w:val="0"/>
          <w:marBottom w:val="0"/>
          <w:divBdr>
            <w:top w:val="none" w:sz="0" w:space="0" w:color="auto"/>
            <w:left w:val="none" w:sz="0" w:space="0" w:color="auto"/>
            <w:bottom w:val="none" w:sz="0" w:space="0" w:color="auto"/>
            <w:right w:val="none" w:sz="0" w:space="0" w:color="auto"/>
          </w:divBdr>
        </w:div>
        <w:div w:id="1679383297">
          <w:marLeft w:val="0"/>
          <w:marRight w:val="0"/>
          <w:marTop w:val="0"/>
          <w:marBottom w:val="0"/>
          <w:divBdr>
            <w:top w:val="none" w:sz="0" w:space="0" w:color="auto"/>
            <w:left w:val="none" w:sz="0" w:space="0" w:color="auto"/>
            <w:bottom w:val="none" w:sz="0" w:space="0" w:color="auto"/>
            <w:right w:val="none" w:sz="0" w:space="0" w:color="auto"/>
          </w:divBdr>
        </w:div>
      </w:divsChild>
    </w:div>
    <w:div w:id="1664770650">
      <w:bodyDiv w:val="1"/>
      <w:marLeft w:val="0"/>
      <w:marRight w:val="0"/>
      <w:marTop w:val="0"/>
      <w:marBottom w:val="0"/>
      <w:divBdr>
        <w:top w:val="none" w:sz="0" w:space="0" w:color="auto"/>
        <w:left w:val="none" w:sz="0" w:space="0" w:color="auto"/>
        <w:bottom w:val="none" w:sz="0" w:space="0" w:color="auto"/>
        <w:right w:val="none" w:sz="0" w:space="0" w:color="auto"/>
      </w:divBdr>
    </w:div>
    <w:div w:id="1675643270">
      <w:bodyDiv w:val="1"/>
      <w:marLeft w:val="0"/>
      <w:marRight w:val="0"/>
      <w:marTop w:val="0"/>
      <w:marBottom w:val="0"/>
      <w:divBdr>
        <w:top w:val="none" w:sz="0" w:space="0" w:color="auto"/>
        <w:left w:val="none" w:sz="0" w:space="0" w:color="auto"/>
        <w:bottom w:val="none" w:sz="0" w:space="0" w:color="auto"/>
        <w:right w:val="none" w:sz="0" w:space="0" w:color="auto"/>
      </w:divBdr>
    </w:div>
    <w:div w:id="1699425645">
      <w:bodyDiv w:val="1"/>
      <w:marLeft w:val="0"/>
      <w:marRight w:val="0"/>
      <w:marTop w:val="0"/>
      <w:marBottom w:val="0"/>
      <w:divBdr>
        <w:top w:val="none" w:sz="0" w:space="0" w:color="auto"/>
        <w:left w:val="none" w:sz="0" w:space="0" w:color="auto"/>
        <w:bottom w:val="none" w:sz="0" w:space="0" w:color="auto"/>
        <w:right w:val="none" w:sz="0" w:space="0" w:color="auto"/>
      </w:divBdr>
    </w:div>
    <w:div w:id="1703509424">
      <w:bodyDiv w:val="1"/>
      <w:marLeft w:val="0"/>
      <w:marRight w:val="0"/>
      <w:marTop w:val="0"/>
      <w:marBottom w:val="0"/>
      <w:divBdr>
        <w:top w:val="none" w:sz="0" w:space="0" w:color="auto"/>
        <w:left w:val="none" w:sz="0" w:space="0" w:color="auto"/>
        <w:bottom w:val="none" w:sz="0" w:space="0" w:color="auto"/>
        <w:right w:val="none" w:sz="0" w:space="0" w:color="auto"/>
      </w:divBdr>
    </w:div>
    <w:div w:id="1729064938">
      <w:bodyDiv w:val="1"/>
      <w:marLeft w:val="0"/>
      <w:marRight w:val="0"/>
      <w:marTop w:val="0"/>
      <w:marBottom w:val="0"/>
      <w:divBdr>
        <w:top w:val="none" w:sz="0" w:space="0" w:color="auto"/>
        <w:left w:val="none" w:sz="0" w:space="0" w:color="auto"/>
        <w:bottom w:val="none" w:sz="0" w:space="0" w:color="auto"/>
        <w:right w:val="none" w:sz="0" w:space="0" w:color="auto"/>
      </w:divBdr>
    </w:div>
    <w:div w:id="1737316007">
      <w:bodyDiv w:val="1"/>
      <w:marLeft w:val="0"/>
      <w:marRight w:val="0"/>
      <w:marTop w:val="0"/>
      <w:marBottom w:val="0"/>
      <w:divBdr>
        <w:top w:val="none" w:sz="0" w:space="0" w:color="auto"/>
        <w:left w:val="none" w:sz="0" w:space="0" w:color="auto"/>
        <w:bottom w:val="none" w:sz="0" w:space="0" w:color="auto"/>
        <w:right w:val="none" w:sz="0" w:space="0" w:color="auto"/>
      </w:divBdr>
      <w:divsChild>
        <w:div w:id="1797796607">
          <w:marLeft w:val="0"/>
          <w:marRight w:val="0"/>
          <w:marTop w:val="0"/>
          <w:marBottom w:val="0"/>
          <w:divBdr>
            <w:top w:val="none" w:sz="0" w:space="0" w:color="auto"/>
            <w:left w:val="none" w:sz="0" w:space="0" w:color="auto"/>
            <w:bottom w:val="none" w:sz="0" w:space="0" w:color="auto"/>
            <w:right w:val="none" w:sz="0" w:space="0" w:color="auto"/>
          </w:divBdr>
          <w:divsChild>
            <w:div w:id="1162312138">
              <w:marLeft w:val="0"/>
              <w:marRight w:val="0"/>
              <w:marTop w:val="0"/>
              <w:marBottom w:val="0"/>
              <w:divBdr>
                <w:top w:val="none" w:sz="0" w:space="0" w:color="auto"/>
                <w:left w:val="none" w:sz="0" w:space="0" w:color="auto"/>
                <w:bottom w:val="none" w:sz="0" w:space="0" w:color="auto"/>
                <w:right w:val="none" w:sz="0" w:space="0" w:color="auto"/>
              </w:divBdr>
              <w:divsChild>
                <w:div w:id="2060476820">
                  <w:marLeft w:val="0"/>
                  <w:marRight w:val="0"/>
                  <w:marTop w:val="0"/>
                  <w:marBottom w:val="0"/>
                  <w:divBdr>
                    <w:top w:val="none" w:sz="0" w:space="0" w:color="auto"/>
                    <w:left w:val="none" w:sz="0" w:space="0" w:color="auto"/>
                    <w:bottom w:val="none" w:sz="0" w:space="0" w:color="auto"/>
                    <w:right w:val="none" w:sz="0" w:space="0" w:color="auto"/>
                  </w:divBdr>
                  <w:divsChild>
                    <w:div w:id="521667414">
                      <w:marLeft w:val="0"/>
                      <w:marRight w:val="0"/>
                      <w:marTop w:val="0"/>
                      <w:marBottom w:val="0"/>
                      <w:divBdr>
                        <w:top w:val="none" w:sz="0" w:space="0" w:color="auto"/>
                        <w:left w:val="none" w:sz="0" w:space="0" w:color="auto"/>
                        <w:bottom w:val="none" w:sz="0" w:space="0" w:color="auto"/>
                        <w:right w:val="none" w:sz="0" w:space="0" w:color="auto"/>
                      </w:divBdr>
                    </w:div>
                  </w:divsChild>
                </w:div>
                <w:div w:id="1807115313">
                  <w:marLeft w:val="0"/>
                  <w:marRight w:val="0"/>
                  <w:marTop w:val="0"/>
                  <w:marBottom w:val="0"/>
                  <w:divBdr>
                    <w:top w:val="none" w:sz="0" w:space="0" w:color="auto"/>
                    <w:left w:val="none" w:sz="0" w:space="0" w:color="auto"/>
                    <w:bottom w:val="none" w:sz="0" w:space="0" w:color="auto"/>
                    <w:right w:val="none" w:sz="0" w:space="0" w:color="auto"/>
                  </w:divBdr>
                  <w:divsChild>
                    <w:div w:id="485174114">
                      <w:marLeft w:val="0"/>
                      <w:marRight w:val="0"/>
                      <w:marTop w:val="0"/>
                      <w:marBottom w:val="0"/>
                      <w:divBdr>
                        <w:top w:val="none" w:sz="0" w:space="0" w:color="auto"/>
                        <w:left w:val="none" w:sz="0" w:space="0" w:color="auto"/>
                        <w:bottom w:val="none" w:sz="0" w:space="0" w:color="auto"/>
                        <w:right w:val="none" w:sz="0" w:space="0" w:color="auto"/>
                      </w:divBdr>
                    </w:div>
                  </w:divsChild>
                </w:div>
                <w:div w:id="1763640619">
                  <w:marLeft w:val="0"/>
                  <w:marRight w:val="0"/>
                  <w:marTop w:val="0"/>
                  <w:marBottom w:val="0"/>
                  <w:divBdr>
                    <w:top w:val="none" w:sz="0" w:space="0" w:color="auto"/>
                    <w:left w:val="none" w:sz="0" w:space="0" w:color="auto"/>
                    <w:bottom w:val="none" w:sz="0" w:space="0" w:color="auto"/>
                    <w:right w:val="none" w:sz="0" w:space="0" w:color="auto"/>
                  </w:divBdr>
                  <w:divsChild>
                    <w:div w:id="128044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93626">
      <w:bodyDiv w:val="1"/>
      <w:marLeft w:val="0"/>
      <w:marRight w:val="0"/>
      <w:marTop w:val="0"/>
      <w:marBottom w:val="0"/>
      <w:divBdr>
        <w:top w:val="none" w:sz="0" w:space="0" w:color="auto"/>
        <w:left w:val="none" w:sz="0" w:space="0" w:color="auto"/>
        <w:bottom w:val="none" w:sz="0" w:space="0" w:color="auto"/>
        <w:right w:val="none" w:sz="0" w:space="0" w:color="auto"/>
      </w:divBdr>
    </w:div>
    <w:div w:id="1842812320">
      <w:bodyDiv w:val="1"/>
      <w:marLeft w:val="0"/>
      <w:marRight w:val="0"/>
      <w:marTop w:val="0"/>
      <w:marBottom w:val="0"/>
      <w:divBdr>
        <w:top w:val="none" w:sz="0" w:space="0" w:color="auto"/>
        <w:left w:val="none" w:sz="0" w:space="0" w:color="auto"/>
        <w:bottom w:val="none" w:sz="0" w:space="0" w:color="auto"/>
        <w:right w:val="none" w:sz="0" w:space="0" w:color="auto"/>
      </w:divBdr>
    </w:div>
    <w:div w:id="1866215542">
      <w:bodyDiv w:val="1"/>
      <w:marLeft w:val="0"/>
      <w:marRight w:val="0"/>
      <w:marTop w:val="0"/>
      <w:marBottom w:val="0"/>
      <w:divBdr>
        <w:top w:val="none" w:sz="0" w:space="0" w:color="auto"/>
        <w:left w:val="none" w:sz="0" w:space="0" w:color="auto"/>
        <w:bottom w:val="none" w:sz="0" w:space="0" w:color="auto"/>
        <w:right w:val="none" w:sz="0" w:space="0" w:color="auto"/>
      </w:divBdr>
    </w:div>
    <w:div w:id="1887527302">
      <w:bodyDiv w:val="1"/>
      <w:marLeft w:val="0"/>
      <w:marRight w:val="0"/>
      <w:marTop w:val="0"/>
      <w:marBottom w:val="0"/>
      <w:divBdr>
        <w:top w:val="none" w:sz="0" w:space="0" w:color="auto"/>
        <w:left w:val="none" w:sz="0" w:space="0" w:color="auto"/>
        <w:bottom w:val="none" w:sz="0" w:space="0" w:color="auto"/>
        <w:right w:val="none" w:sz="0" w:space="0" w:color="auto"/>
      </w:divBdr>
    </w:div>
    <w:div w:id="1893542263">
      <w:bodyDiv w:val="1"/>
      <w:marLeft w:val="0"/>
      <w:marRight w:val="0"/>
      <w:marTop w:val="0"/>
      <w:marBottom w:val="0"/>
      <w:divBdr>
        <w:top w:val="none" w:sz="0" w:space="0" w:color="auto"/>
        <w:left w:val="none" w:sz="0" w:space="0" w:color="auto"/>
        <w:bottom w:val="none" w:sz="0" w:space="0" w:color="auto"/>
        <w:right w:val="none" w:sz="0" w:space="0" w:color="auto"/>
      </w:divBdr>
    </w:div>
    <w:div w:id="1905798863">
      <w:bodyDiv w:val="1"/>
      <w:marLeft w:val="0"/>
      <w:marRight w:val="0"/>
      <w:marTop w:val="0"/>
      <w:marBottom w:val="0"/>
      <w:divBdr>
        <w:top w:val="none" w:sz="0" w:space="0" w:color="auto"/>
        <w:left w:val="none" w:sz="0" w:space="0" w:color="auto"/>
        <w:bottom w:val="none" w:sz="0" w:space="0" w:color="auto"/>
        <w:right w:val="none" w:sz="0" w:space="0" w:color="auto"/>
      </w:divBdr>
    </w:div>
    <w:div w:id="1921282082">
      <w:bodyDiv w:val="1"/>
      <w:marLeft w:val="0"/>
      <w:marRight w:val="0"/>
      <w:marTop w:val="0"/>
      <w:marBottom w:val="0"/>
      <w:divBdr>
        <w:top w:val="none" w:sz="0" w:space="0" w:color="auto"/>
        <w:left w:val="none" w:sz="0" w:space="0" w:color="auto"/>
        <w:bottom w:val="none" w:sz="0" w:space="0" w:color="auto"/>
        <w:right w:val="none" w:sz="0" w:space="0" w:color="auto"/>
      </w:divBdr>
      <w:divsChild>
        <w:div w:id="469400823">
          <w:marLeft w:val="0"/>
          <w:marRight w:val="0"/>
          <w:marTop w:val="0"/>
          <w:marBottom w:val="0"/>
          <w:divBdr>
            <w:top w:val="none" w:sz="0" w:space="0" w:color="auto"/>
            <w:left w:val="none" w:sz="0" w:space="0" w:color="auto"/>
            <w:bottom w:val="none" w:sz="0" w:space="0" w:color="auto"/>
            <w:right w:val="none" w:sz="0" w:space="0" w:color="auto"/>
          </w:divBdr>
        </w:div>
        <w:div w:id="1241021602">
          <w:marLeft w:val="0"/>
          <w:marRight w:val="0"/>
          <w:marTop w:val="0"/>
          <w:marBottom w:val="0"/>
          <w:divBdr>
            <w:top w:val="none" w:sz="0" w:space="0" w:color="auto"/>
            <w:left w:val="none" w:sz="0" w:space="0" w:color="auto"/>
            <w:bottom w:val="none" w:sz="0" w:space="0" w:color="auto"/>
            <w:right w:val="none" w:sz="0" w:space="0" w:color="auto"/>
          </w:divBdr>
        </w:div>
      </w:divsChild>
    </w:div>
    <w:div w:id="1926299671">
      <w:bodyDiv w:val="1"/>
      <w:marLeft w:val="0"/>
      <w:marRight w:val="0"/>
      <w:marTop w:val="0"/>
      <w:marBottom w:val="0"/>
      <w:divBdr>
        <w:top w:val="none" w:sz="0" w:space="0" w:color="auto"/>
        <w:left w:val="none" w:sz="0" w:space="0" w:color="auto"/>
        <w:bottom w:val="none" w:sz="0" w:space="0" w:color="auto"/>
        <w:right w:val="none" w:sz="0" w:space="0" w:color="auto"/>
      </w:divBdr>
      <w:divsChild>
        <w:div w:id="1914049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704258">
              <w:marLeft w:val="0"/>
              <w:marRight w:val="0"/>
              <w:marTop w:val="0"/>
              <w:marBottom w:val="0"/>
              <w:divBdr>
                <w:top w:val="none" w:sz="0" w:space="0" w:color="auto"/>
                <w:left w:val="none" w:sz="0" w:space="0" w:color="auto"/>
                <w:bottom w:val="none" w:sz="0" w:space="0" w:color="auto"/>
                <w:right w:val="none" w:sz="0" w:space="0" w:color="auto"/>
              </w:divBdr>
              <w:divsChild>
                <w:div w:id="103226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0617585">
                      <w:marLeft w:val="0"/>
                      <w:marRight w:val="0"/>
                      <w:marTop w:val="0"/>
                      <w:marBottom w:val="0"/>
                      <w:divBdr>
                        <w:top w:val="none" w:sz="0" w:space="0" w:color="auto"/>
                        <w:left w:val="none" w:sz="0" w:space="0" w:color="auto"/>
                        <w:bottom w:val="none" w:sz="0" w:space="0" w:color="auto"/>
                        <w:right w:val="none" w:sz="0" w:space="0" w:color="auto"/>
                      </w:divBdr>
                      <w:divsChild>
                        <w:div w:id="630550568">
                          <w:marLeft w:val="0"/>
                          <w:marRight w:val="0"/>
                          <w:marTop w:val="0"/>
                          <w:marBottom w:val="0"/>
                          <w:divBdr>
                            <w:top w:val="none" w:sz="0" w:space="0" w:color="auto"/>
                            <w:left w:val="none" w:sz="0" w:space="0" w:color="auto"/>
                            <w:bottom w:val="none" w:sz="0" w:space="0" w:color="auto"/>
                            <w:right w:val="none" w:sz="0" w:space="0" w:color="auto"/>
                          </w:divBdr>
                          <w:divsChild>
                            <w:div w:id="6230817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93873861">
                                  <w:marLeft w:val="0"/>
                                  <w:marRight w:val="0"/>
                                  <w:marTop w:val="0"/>
                                  <w:marBottom w:val="0"/>
                                  <w:divBdr>
                                    <w:top w:val="none" w:sz="0" w:space="0" w:color="auto"/>
                                    <w:left w:val="none" w:sz="0" w:space="0" w:color="auto"/>
                                    <w:bottom w:val="none" w:sz="0" w:space="0" w:color="auto"/>
                                    <w:right w:val="none" w:sz="0" w:space="0" w:color="auto"/>
                                  </w:divBdr>
                                  <w:divsChild>
                                    <w:div w:id="2053073868">
                                      <w:marLeft w:val="0"/>
                                      <w:marRight w:val="0"/>
                                      <w:marTop w:val="0"/>
                                      <w:marBottom w:val="0"/>
                                      <w:divBdr>
                                        <w:top w:val="none" w:sz="0" w:space="0" w:color="auto"/>
                                        <w:left w:val="none" w:sz="0" w:space="0" w:color="auto"/>
                                        <w:bottom w:val="none" w:sz="0" w:space="0" w:color="auto"/>
                                        <w:right w:val="none" w:sz="0" w:space="0" w:color="auto"/>
                                      </w:divBdr>
                                      <w:divsChild>
                                        <w:div w:id="323438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1226609">
                                              <w:marLeft w:val="0"/>
                                              <w:marRight w:val="0"/>
                                              <w:marTop w:val="0"/>
                                              <w:marBottom w:val="0"/>
                                              <w:divBdr>
                                                <w:top w:val="none" w:sz="0" w:space="0" w:color="auto"/>
                                                <w:left w:val="none" w:sz="0" w:space="0" w:color="auto"/>
                                                <w:bottom w:val="none" w:sz="0" w:space="0" w:color="auto"/>
                                                <w:right w:val="none" w:sz="0" w:space="0" w:color="auto"/>
                                              </w:divBdr>
                                              <w:divsChild>
                                                <w:div w:id="85623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4750573">
      <w:bodyDiv w:val="1"/>
      <w:marLeft w:val="0"/>
      <w:marRight w:val="0"/>
      <w:marTop w:val="0"/>
      <w:marBottom w:val="0"/>
      <w:divBdr>
        <w:top w:val="none" w:sz="0" w:space="0" w:color="auto"/>
        <w:left w:val="none" w:sz="0" w:space="0" w:color="auto"/>
        <w:bottom w:val="none" w:sz="0" w:space="0" w:color="auto"/>
        <w:right w:val="none" w:sz="0" w:space="0" w:color="auto"/>
      </w:divBdr>
    </w:div>
    <w:div w:id="1961111571">
      <w:bodyDiv w:val="1"/>
      <w:marLeft w:val="0"/>
      <w:marRight w:val="0"/>
      <w:marTop w:val="0"/>
      <w:marBottom w:val="0"/>
      <w:divBdr>
        <w:top w:val="none" w:sz="0" w:space="0" w:color="auto"/>
        <w:left w:val="none" w:sz="0" w:space="0" w:color="auto"/>
        <w:bottom w:val="none" w:sz="0" w:space="0" w:color="auto"/>
        <w:right w:val="none" w:sz="0" w:space="0" w:color="auto"/>
      </w:divBdr>
    </w:div>
    <w:div w:id="1977906155">
      <w:bodyDiv w:val="1"/>
      <w:marLeft w:val="0"/>
      <w:marRight w:val="0"/>
      <w:marTop w:val="0"/>
      <w:marBottom w:val="0"/>
      <w:divBdr>
        <w:top w:val="none" w:sz="0" w:space="0" w:color="auto"/>
        <w:left w:val="none" w:sz="0" w:space="0" w:color="auto"/>
        <w:bottom w:val="none" w:sz="0" w:space="0" w:color="auto"/>
        <w:right w:val="none" w:sz="0" w:space="0" w:color="auto"/>
      </w:divBdr>
    </w:div>
    <w:div w:id="1986616561">
      <w:bodyDiv w:val="1"/>
      <w:marLeft w:val="0"/>
      <w:marRight w:val="0"/>
      <w:marTop w:val="0"/>
      <w:marBottom w:val="0"/>
      <w:divBdr>
        <w:top w:val="none" w:sz="0" w:space="0" w:color="auto"/>
        <w:left w:val="none" w:sz="0" w:space="0" w:color="auto"/>
        <w:bottom w:val="none" w:sz="0" w:space="0" w:color="auto"/>
        <w:right w:val="none" w:sz="0" w:space="0" w:color="auto"/>
      </w:divBdr>
    </w:div>
    <w:div w:id="1992446005">
      <w:bodyDiv w:val="1"/>
      <w:marLeft w:val="0"/>
      <w:marRight w:val="0"/>
      <w:marTop w:val="0"/>
      <w:marBottom w:val="0"/>
      <w:divBdr>
        <w:top w:val="none" w:sz="0" w:space="0" w:color="auto"/>
        <w:left w:val="none" w:sz="0" w:space="0" w:color="auto"/>
        <w:bottom w:val="none" w:sz="0" w:space="0" w:color="auto"/>
        <w:right w:val="none" w:sz="0" w:space="0" w:color="auto"/>
      </w:divBdr>
    </w:div>
    <w:div w:id="2023244872">
      <w:bodyDiv w:val="1"/>
      <w:marLeft w:val="0"/>
      <w:marRight w:val="0"/>
      <w:marTop w:val="0"/>
      <w:marBottom w:val="0"/>
      <w:divBdr>
        <w:top w:val="none" w:sz="0" w:space="0" w:color="auto"/>
        <w:left w:val="none" w:sz="0" w:space="0" w:color="auto"/>
        <w:bottom w:val="none" w:sz="0" w:space="0" w:color="auto"/>
        <w:right w:val="none" w:sz="0" w:space="0" w:color="auto"/>
      </w:divBdr>
    </w:div>
    <w:div w:id="2044867864">
      <w:bodyDiv w:val="1"/>
      <w:marLeft w:val="0"/>
      <w:marRight w:val="0"/>
      <w:marTop w:val="0"/>
      <w:marBottom w:val="0"/>
      <w:divBdr>
        <w:top w:val="none" w:sz="0" w:space="0" w:color="auto"/>
        <w:left w:val="none" w:sz="0" w:space="0" w:color="auto"/>
        <w:bottom w:val="none" w:sz="0" w:space="0" w:color="auto"/>
        <w:right w:val="none" w:sz="0" w:space="0" w:color="auto"/>
      </w:divBdr>
      <w:divsChild>
        <w:div w:id="1010259920">
          <w:marLeft w:val="0"/>
          <w:marRight w:val="0"/>
          <w:marTop w:val="0"/>
          <w:marBottom w:val="0"/>
          <w:divBdr>
            <w:top w:val="none" w:sz="0" w:space="0" w:color="auto"/>
            <w:left w:val="none" w:sz="0" w:space="0" w:color="auto"/>
            <w:bottom w:val="none" w:sz="0" w:space="0" w:color="auto"/>
            <w:right w:val="none" w:sz="0" w:space="0" w:color="auto"/>
          </w:divBdr>
        </w:div>
        <w:div w:id="1856535283">
          <w:marLeft w:val="0"/>
          <w:marRight w:val="0"/>
          <w:marTop w:val="0"/>
          <w:marBottom w:val="0"/>
          <w:divBdr>
            <w:top w:val="none" w:sz="0" w:space="0" w:color="auto"/>
            <w:left w:val="none" w:sz="0" w:space="0" w:color="auto"/>
            <w:bottom w:val="none" w:sz="0" w:space="0" w:color="auto"/>
            <w:right w:val="none" w:sz="0" w:space="0" w:color="auto"/>
          </w:divBdr>
        </w:div>
      </w:divsChild>
    </w:div>
    <w:div w:id="2051684725">
      <w:bodyDiv w:val="1"/>
      <w:marLeft w:val="0"/>
      <w:marRight w:val="0"/>
      <w:marTop w:val="0"/>
      <w:marBottom w:val="0"/>
      <w:divBdr>
        <w:top w:val="none" w:sz="0" w:space="0" w:color="auto"/>
        <w:left w:val="none" w:sz="0" w:space="0" w:color="auto"/>
        <w:bottom w:val="none" w:sz="0" w:space="0" w:color="auto"/>
        <w:right w:val="none" w:sz="0" w:space="0" w:color="auto"/>
      </w:divBdr>
      <w:divsChild>
        <w:div w:id="1412894820">
          <w:marLeft w:val="0"/>
          <w:marRight w:val="0"/>
          <w:marTop w:val="0"/>
          <w:marBottom w:val="0"/>
          <w:divBdr>
            <w:top w:val="none" w:sz="0" w:space="0" w:color="auto"/>
            <w:left w:val="none" w:sz="0" w:space="0" w:color="auto"/>
            <w:bottom w:val="none" w:sz="0" w:space="0" w:color="auto"/>
            <w:right w:val="none" w:sz="0" w:space="0" w:color="auto"/>
          </w:divBdr>
        </w:div>
        <w:div w:id="135275896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77fabd-40e5-4335-9d12-298222ec242f}" enabled="1" method="Standard" siteId="{adeadcd2-3aaf-4835-b273-1ebe8a7726f1}"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15</Pages>
  <Words>6149</Words>
  <Characters>34867</Characters>
  <Application>Microsoft Office Word</Application>
  <DocSecurity>0</DocSecurity>
  <Lines>697</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Midhat</dc:creator>
  <cp:keywords/>
  <dc:description/>
  <cp:lastModifiedBy>Midhat Patel</cp:lastModifiedBy>
  <cp:revision>20</cp:revision>
  <cp:lastPrinted>2026-03-20T16:51:00Z</cp:lastPrinted>
  <dcterms:created xsi:type="dcterms:W3CDTF">2026-03-20T16:51:00Z</dcterms:created>
  <dcterms:modified xsi:type="dcterms:W3CDTF">2026-07-12T18:41:00Z</dcterms:modified>
</cp:coreProperties>
</file>